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E39" w:rsidRDefault="00E523B6" w:rsidP="00FB6E39">
      <w:pPr>
        <w:tabs>
          <w:tab w:val="left" w:pos="720"/>
        </w:tabs>
        <w:spacing w:after="0" w:line="240" w:lineRule="auto"/>
        <w:ind w:left="567" w:hanging="567"/>
        <w:contextualSpacing/>
        <w:rPr>
          <w:rFonts w:ascii="Cambria" w:eastAsia="Times New Roman" w:hAnsi="Cambria" w:cs="Calibri"/>
          <w:sz w:val="24"/>
          <w:szCs w:val="24"/>
          <w:lang w:val="en-AU"/>
        </w:rPr>
      </w:pPr>
      <w:r w:rsidRPr="00E523B6">
        <w:rPr>
          <w:rFonts w:ascii="Cambria" w:eastAsia="Times New Roman" w:hAnsi="Cambria" w:cs="Calibri"/>
          <w:sz w:val="24"/>
          <w:szCs w:val="24"/>
          <w:lang w:val="en-AU"/>
        </w:rPr>
        <w:t>Position Title:</w:t>
      </w:r>
      <w:r>
        <w:rPr>
          <w:rFonts w:ascii="Cambria" w:eastAsia="Times New Roman" w:hAnsi="Cambria" w:cs="Calibri"/>
          <w:sz w:val="24"/>
          <w:szCs w:val="24"/>
          <w:lang w:val="en-AU"/>
        </w:rPr>
        <w:tab/>
      </w:r>
      <w:r w:rsidRPr="00E523B6">
        <w:rPr>
          <w:rFonts w:ascii="Cambria" w:eastAsia="Times New Roman" w:hAnsi="Cambria" w:cs="Calibri"/>
          <w:sz w:val="24"/>
          <w:szCs w:val="24"/>
          <w:lang w:val="en-AU"/>
        </w:rPr>
        <w:tab/>
      </w:r>
      <w:r w:rsidR="00FB6E39">
        <w:rPr>
          <w:rFonts w:ascii="Cambria" w:eastAsia="Times New Roman" w:hAnsi="Cambria" w:cs="Calibri"/>
          <w:sz w:val="24"/>
          <w:szCs w:val="24"/>
          <w:lang w:val="en-AU"/>
        </w:rPr>
        <w:t>Project Administration, Fiduciary and Compliance Specialist</w:t>
      </w:r>
    </w:p>
    <w:p w:rsidR="00ED2518" w:rsidRDefault="00ED2518" w:rsidP="00FB6E39">
      <w:pPr>
        <w:tabs>
          <w:tab w:val="left" w:pos="720"/>
        </w:tabs>
        <w:spacing w:after="0" w:line="240" w:lineRule="auto"/>
        <w:ind w:left="567" w:hanging="567"/>
        <w:contextualSpacing/>
        <w:rPr>
          <w:rFonts w:ascii="Cambria" w:eastAsia="Times New Roman" w:hAnsi="Cambria" w:cs="Calibri"/>
          <w:sz w:val="24"/>
          <w:szCs w:val="24"/>
          <w:lang w:val="en-AU"/>
        </w:rPr>
      </w:pPr>
      <w:r>
        <w:rPr>
          <w:rFonts w:ascii="Cambria" w:eastAsia="Times New Roman" w:hAnsi="Cambria" w:cs="Calibri"/>
          <w:sz w:val="24"/>
          <w:szCs w:val="24"/>
          <w:lang w:val="en-AU"/>
        </w:rPr>
        <w:t>Division/Section:</w:t>
      </w:r>
      <w:r>
        <w:rPr>
          <w:rFonts w:ascii="Cambria" w:eastAsia="Times New Roman" w:hAnsi="Cambria" w:cs="Calibri"/>
          <w:sz w:val="24"/>
          <w:szCs w:val="24"/>
          <w:lang w:val="en-AU"/>
        </w:rPr>
        <w:tab/>
        <w:t>Forestry Division</w:t>
      </w:r>
    </w:p>
    <w:p w:rsidR="00ED2518" w:rsidRDefault="00ED2518" w:rsidP="00FB6E39">
      <w:pPr>
        <w:tabs>
          <w:tab w:val="left" w:pos="720"/>
        </w:tabs>
        <w:spacing w:after="0" w:line="240" w:lineRule="auto"/>
        <w:ind w:left="567" w:hanging="567"/>
        <w:contextualSpacing/>
        <w:rPr>
          <w:rFonts w:ascii="Cambria" w:eastAsia="Times New Roman" w:hAnsi="Cambria" w:cs="Calibri"/>
          <w:sz w:val="24"/>
          <w:szCs w:val="24"/>
          <w:lang w:val="en-AU"/>
        </w:rPr>
      </w:pPr>
      <w:r>
        <w:rPr>
          <w:rFonts w:ascii="Cambria" w:eastAsia="Times New Roman" w:hAnsi="Cambria" w:cs="Calibri"/>
          <w:sz w:val="24"/>
          <w:szCs w:val="24"/>
          <w:lang w:val="en-AU"/>
        </w:rPr>
        <w:t>Position Code:</w:t>
      </w:r>
      <w:r>
        <w:rPr>
          <w:rFonts w:ascii="Cambria" w:eastAsia="Times New Roman" w:hAnsi="Cambria" w:cs="Calibri"/>
          <w:sz w:val="24"/>
          <w:szCs w:val="24"/>
          <w:lang w:val="en-AU"/>
        </w:rPr>
        <w:tab/>
        <w:t>NEP26011</w:t>
      </w:r>
    </w:p>
    <w:p w:rsidR="00ED2518" w:rsidRPr="00E523B6" w:rsidRDefault="00ED2518" w:rsidP="00ED2518">
      <w:pPr>
        <w:tabs>
          <w:tab w:val="left" w:pos="720"/>
        </w:tabs>
        <w:spacing w:after="0" w:line="240" w:lineRule="auto"/>
        <w:ind w:left="567" w:hanging="567"/>
        <w:contextualSpacing/>
        <w:rPr>
          <w:rFonts w:ascii="Cambria" w:eastAsia="Times New Roman" w:hAnsi="Cambria" w:cs="Calibri"/>
          <w:sz w:val="24"/>
          <w:szCs w:val="24"/>
          <w:lang w:val="en-AU"/>
        </w:rPr>
      </w:pPr>
      <w:r>
        <w:rPr>
          <w:rFonts w:ascii="Cambria" w:eastAsia="Times New Roman" w:hAnsi="Cambria" w:cs="Calibri"/>
          <w:sz w:val="24"/>
          <w:szCs w:val="24"/>
          <w:lang w:val="en-AU"/>
        </w:rPr>
        <w:t>Supervisor Code:</w:t>
      </w:r>
      <w:r>
        <w:rPr>
          <w:rFonts w:ascii="Cambria" w:eastAsia="Times New Roman" w:hAnsi="Cambria" w:cs="Calibri"/>
          <w:sz w:val="24"/>
          <w:szCs w:val="24"/>
          <w:lang w:val="en-AU"/>
        </w:rPr>
        <w:tab/>
        <w:t>NE002474</w:t>
      </w:r>
      <w:bookmarkStart w:id="0" w:name="_GoBack"/>
      <w:bookmarkEnd w:id="0"/>
    </w:p>
    <w:p w:rsidR="0030234D" w:rsidRDefault="00E523B6" w:rsidP="0030234D">
      <w:pPr>
        <w:pStyle w:val="Paragraph"/>
        <w:numPr>
          <w:ilvl w:val="0"/>
          <w:numId w:val="0"/>
        </w:numPr>
        <w:spacing w:before="0"/>
        <w:ind w:left="567" w:hanging="567"/>
        <w:contextualSpacing/>
        <w:rPr>
          <w:rFonts w:asciiTheme="majorHAnsi" w:hAnsiTheme="majorHAnsi" w:cstheme="minorHAnsi"/>
          <w:i/>
          <w:szCs w:val="24"/>
        </w:rPr>
      </w:pPr>
      <w:r w:rsidRPr="00E523B6">
        <w:rPr>
          <w:rFonts w:ascii="Cambria" w:hAnsi="Cambria" w:cs="Calibri"/>
          <w:szCs w:val="24"/>
        </w:rPr>
        <w:t>Salary Grade:</w:t>
      </w:r>
      <w:r>
        <w:rPr>
          <w:rFonts w:ascii="Cambria" w:hAnsi="Cambria" w:cs="Calibri"/>
          <w:szCs w:val="24"/>
        </w:rPr>
        <w:tab/>
      </w:r>
      <w:r w:rsidRPr="00E523B6">
        <w:rPr>
          <w:rFonts w:ascii="Cambria" w:hAnsi="Cambria" w:cs="Calibri"/>
          <w:szCs w:val="24"/>
        </w:rPr>
        <w:t xml:space="preserve"> </w:t>
      </w:r>
      <w:r w:rsidRPr="00E523B6">
        <w:rPr>
          <w:rFonts w:ascii="Cambria" w:hAnsi="Cambria" w:cs="Calibri"/>
          <w:szCs w:val="24"/>
        </w:rPr>
        <w:tab/>
      </w:r>
      <w:r w:rsidR="00FB6E39">
        <w:rPr>
          <w:rFonts w:asciiTheme="majorHAnsi" w:hAnsiTheme="majorHAnsi" w:cstheme="minorHAnsi"/>
          <w:i/>
          <w:szCs w:val="24"/>
        </w:rPr>
        <w:t>A16</w:t>
      </w:r>
      <w:r w:rsidR="0030234D">
        <w:rPr>
          <w:rFonts w:asciiTheme="majorHAnsi" w:hAnsiTheme="majorHAnsi" w:cstheme="minorHAnsi"/>
          <w:i/>
          <w:szCs w:val="24"/>
        </w:rPr>
        <w:t>/</w:t>
      </w:r>
      <w:r w:rsidR="0030234D" w:rsidRPr="00BA721A">
        <w:rPr>
          <w:rFonts w:asciiTheme="majorHAnsi" w:hAnsiTheme="majorHAnsi" w:cstheme="minorHAnsi"/>
          <w:i/>
          <w:szCs w:val="24"/>
        </w:rPr>
        <w:t>$</w:t>
      </w:r>
      <w:r w:rsidR="00FB6E39">
        <w:rPr>
          <w:rFonts w:asciiTheme="majorHAnsi" w:hAnsiTheme="majorHAnsi" w:cstheme="minorHAnsi"/>
          <w:i/>
          <w:szCs w:val="24"/>
        </w:rPr>
        <w:t>55,431</w:t>
      </w:r>
    </w:p>
    <w:p w:rsidR="00E523B6" w:rsidRPr="00E523B6" w:rsidRDefault="00E523B6" w:rsidP="00E523B6">
      <w:pPr>
        <w:tabs>
          <w:tab w:val="left" w:pos="720"/>
        </w:tabs>
        <w:spacing w:after="0" w:line="240" w:lineRule="auto"/>
        <w:ind w:left="567" w:hanging="567"/>
        <w:contextualSpacing/>
        <w:rPr>
          <w:rFonts w:ascii="Cambria" w:eastAsia="Times New Roman" w:hAnsi="Cambria" w:cs="Calibri"/>
          <w:sz w:val="24"/>
          <w:szCs w:val="24"/>
          <w:lang w:val="en-AU"/>
        </w:rPr>
      </w:pPr>
      <w:r w:rsidRPr="00E523B6">
        <w:rPr>
          <w:rFonts w:ascii="Cambria" w:eastAsia="Times New Roman" w:hAnsi="Cambria" w:cs="Calibri"/>
          <w:sz w:val="24"/>
          <w:szCs w:val="24"/>
          <w:lang w:val="en-AU"/>
        </w:rPr>
        <w:t>Location:</w:t>
      </w:r>
      <w:r w:rsidRPr="00E523B6">
        <w:rPr>
          <w:rFonts w:ascii="Cambria" w:eastAsia="Times New Roman" w:hAnsi="Cambria" w:cs="Calibri"/>
          <w:sz w:val="24"/>
          <w:szCs w:val="24"/>
          <w:lang w:val="en-AU"/>
        </w:rPr>
        <w:tab/>
      </w:r>
      <w:r w:rsidRPr="00E523B6">
        <w:rPr>
          <w:rFonts w:ascii="Cambria" w:eastAsia="Times New Roman" w:hAnsi="Cambria" w:cs="Calibri"/>
          <w:sz w:val="24"/>
          <w:szCs w:val="24"/>
          <w:lang w:val="en-AU"/>
        </w:rPr>
        <w:tab/>
        <w:t>Level 3, TATTE building</w:t>
      </w:r>
    </w:p>
    <w:p w:rsidR="00E523B6" w:rsidRPr="00B41211" w:rsidRDefault="00E523B6" w:rsidP="00E523B6">
      <w:pPr>
        <w:spacing w:after="0" w:line="240" w:lineRule="auto"/>
        <w:contextualSpacing/>
        <w:rPr>
          <w:rFonts w:ascii="Cambria" w:eastAsia="Times New Roman" w:hAnsi="Cambria" w:cs="Calibri"/>
          <w:sz w:val="24"/>
          <w:szCs w:val="24"/>
        </w:rPr>
      </w:pPr>
      <w:r w:rsidRPr="00B41211">
        <w:rPr>
          <w:rFonts w:ascii="Cambria" w:eastAsia="Times New Roman" w:hAnsi="Cambria" w:cs="Calibri"/>
          <w:sz w:val="24"/>
          <w:szCs w:val="24"/>
        </w:rPr>
        <w:t xml:space="preserve">Date: </w:t>
      </w:r>
      <w:r w:rsidRPr="00B41211">
        <w:rPr>
          <w:rFonts w:ascii="Cambria" w:eastAsia="Times New Roman" w:hAnsi="Cambria" w:cs="Calibri"/>
          <w:sz w:val="24"/>
          <w:szCs w:val="24"/>
        </w:rPr>
        <w:tab/>
      </w:r>
      <w:r w:rsidRPr="00B41211">
        <w:rPr>
          <w:rFonts w:ascii="Cambria" w:eastAsia="Times New Roman" w:hAnsi="Cambria" w:cs="Calibri"/>
          <w:sz w:val="24"/>
          <w:szCs w:val="24"/>
        </w:rPr>
        <w:tab/>
      </w:r>
      <w:r w:rsidRPr="00B41211">
        <w:rPr>
          <w:rFonts w:ascii="Cambria" w:eastAsia="Times New Roman" w:hAnsi="Cambria" w:cs="Calibri"/>
          <w:sz w:val="24"/>
          <w:szCs w:val="24"/>
        </w:rPr>
        <w:tab/>
      </w:r>
      <w:r w:rsidR="0030234D">
        <w:rPr>
          <w:rFonts w:ascii="Cambria" w:eastAsia="Times New Roman" w:hAnsi="Cambria" w:cs="Calibri"/>
          <w:sz w:val="24"/>
          <w:szCs w:val="24"/>
        </w:rPr>
        <w:t>1</w:t>
      </w:r>
      <w:r w:rsidR="0030234D" w:rsidRPr="0030234D">
        <w:rPr>
          <w:rFonts w:ascii="Cambria" w:eastAsia="Times New Roman" w:hAnsi="Cambria" w:cs="Calibri"/>
          <w:sz w:val="24"/>
          <w:szCs w:val="24"/>
          <w:vertAlign w:val="superscript"/>
        </w:rPr>
        <w:t>st</w:t>
      </w:r>
      <w:r w:rsidR="0030234D">
        <w:rPr>
          <w:rFonts w:ascii="Cambria" w:eastAsia="Times New Roman" w:hAnsi="Cambria" w:cs="Calibri"/>
          <w:sz w:val="24"/>
          <w:szCs w:val="24"/>
        </w:rPr>
        <w:t xml:space="preserve"> April 2026</w:t>
      </w:r>
    </w:p>
    <w:p w:rsidR="00E523B6" w:rsidRPr="00E523B6" w:rsidRDefault="00E523B6" w:rsidP="00E523B6">
      <w:pPr>
        <w:spacing w:after="0" w:line="240" w:lineRule="auto"/>
        <w:contextualSpacing/>
        <w:rPr>
          <w:rFonts w:ascii="Cambria" w:eastAsia="Times New Roman" w:hAnsi="Cambria" w:cs="Calibri"/>
          <w:szCs w:val="24"/>
        </w:rPr>
      </w:pPr>
    </w:p>
    <w:tbl>
      <w:tblPr>
        <w:tblW w:w="10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2"/>
      </w:tblGrid>
      <w:tr w:rsidR="00E523B6" w:rsidRPr="00E523B6" w:rsidTr="00E523B6">
        <w:trPr>
          <w:trHeight w:val="320"/>
        </w:trPr>
        <w:tc>
          <w:tcPr>
            <w:tcW w:w="10982" w:type="dxa"/>
            <w:tcBorders>
              <w:top w:val="nil"/>
              <w:left w:val="nil"/>
              <w:bottom w:val="nil"/>
              <w:right w:val="nil"/>
            </w:tcBorders>
            <w:shd w:val="pct20" w:color="auto" w:fill="FFFFFF"/>
            <w:hideMark/>
          </w:tcPr>
          <w:p w:rsidR="00E523B6" w:rsidRPr="00E523B6" w:rsidRDefault="00E523B6" w:rsidP="00E523B6">
            <w:pPr>
              <w:spacing w:after="0"/>
              <w:contextualSpacing/>
              <w:jc w:val="center"/>
              <w:rPr>
                <w:rFonts w:ascii="Cambria" w:eastAsia="Times New Roman" w:hAnsi="Cambria" w:cs="Calibri"/>
                <w:b/>
                <w:sz w:val="24"/>
                <w:szCs w:val="24"/>
                <w:lang w:val="en-AU"/>
              </w:rPr>
            </w:pPr>
            <w:r w:rsidRPr="00E523B6">
              <w:rPr>
                <w:rFonts w:ascii="Cambria" w:eastAsia="Times New Roman" w:hAnsi="Cambria" w:cs="Calibri"/>
                <w:b/>
                <w:sz w:val="24"/>
                <w:szCs w:val="24"/>
                <w:lang w:val="en-AU"/>
              </w:rPr>
              <w:t>Overview of Ministry</w:t>
            </w:r>
          </w:p>
        </w:tc>
      </w:tr>
    </w:tbl>
    <w:p w:rsidR="00E523B6" w:rsidRPr="00E523B6" w:rsidRDefault="00E523B6" w:rsidP="00E523B6">
      <w:pPr>
        <w:spacing w:before="240" w:after="0" w:line="240" w:lineRule="auto"/>
        <w:contextualSpacing/>
        <w:rPr>
          <w:rFonts w:ascii="Cambria" w:eastAsia="Times New Roman" w:hAnsi="Cambria" w:cs="Calibri"/>
          <w:i/>
          <w:sz w:val="24"/>
          <w:szCs w:val="24"/>
        </w:rPr>
      </w:pPr>
      <w:r w:rsidRPr="00E523B6">
        <w:rPr>
          <w:rFonts w:ascii="Cambria" w:eastAsia="Times New Roman" w:hAnsi="Cambria" w:cs="Calibri"/>
          <w:i/>
          <w:sz w:val="24"/>
          <w:szCs w:val="24"/>
        </w:rPr>
        <w:t xml:space="preserve">Sustainable development of Samoa’s natural resources to ensure a better quality of life for all people (More information can be found on our website at </w:t>
      </w:r>
      <w:hyperlink r:id="rId8" w:history="1">
        <w:r w:rsidRPr="00E523B6">
          <w:rPr>
            <w:rFonts w:ascii="Cambria" w:eastAsia="Times New Roman" w:hAnsi="Cambria" w:cs="Calibri"/>
            <w:i/>
            <w:color w:val="0000FF" w:themeColor="hyperlink"/>
            <w:sz w:val="24"/>
            <w:szCs w:val="24"/>
            <w:u w:val="single"/>
          </w:rPr>
          <w:t>www.mnre.gov.ws</w:t>
        </w:r>
      </w:hyperlink>
      <w:r w:rsidRPr="00E523B6">
        <w:rPr>
          <w:rFonts w:ascii="Cambria" w:eastAsia="Times New Roman" w:hAnsi="Cambria" w:cs="Calibri"/>
          <w:i/>
          <w:sz w:val="24"/>
          <w:szCs w:val="24"/>
        </w:rPr>
        <w:t xml:space="preserve"> )</w:t>
      </w:r>
      <w:r w:rsidRPr="00E523B6">
        <w:rPr>
          <w:rFonts w:ascii="Cambria" w:eastAsia="Times New Roman" w:hAnsi="Cambria" w:cs="Calibri"/>
          <w:i/>
          <w:sz w:val="24"/>
          <w:szCs w:val="24"/>
        </w:rPr>
        <w:br/>
      </w:r>
    </w:p>
    <w:tbl>
      <w:tblPr>
        <w:tblW w:w="11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2"/>
      </w:tblGrid>
      <w:tr w:rsidR="00E523B6" w:rsidRPr="00E523B6" w:rsidTr="00E523B6">
        <w:trPr>
          <w:trHeight w:val="320"/>
        </w:trPr>
        <w:tc>
          <w:tcPr>
            <w:tcW w:w="11012" w:type="dxa"/>
            <w:tcBorders>
              <w:top w:val="nil"/>
              <w:left w:val="nil"/>
              <w:bottom w:val="nil"/>
              <w:right w:val="nil"/>
            </w:tcBorders>
            <w:shd w:val="pct20" w:color="auto" w:fill="FFFFFF"/>
            <w:hideMark/>
          </w:tcPr>
          <w:p w:rsidR="00E523B6" w:rsidRPr="00E523B6" w:rsidRDefault="00E523B6" w:rsidP="00E523B6">
            <w:pPr>
              <w:spacing w:after="0"/>
              <w:contextualSpacing/>
              <w:jc w:val="center"/>
              <w:rPr>
                <w:rFonts w:ascii="Cambria" w:eastAsia="Times New Roman" w:hAnsi="Cambria" w:cs="Calibri"/>
                <w:b/>
                <w:sz w:val="24"/>
                <w:szCs w:val="24"/>
                <w:lang w:val="en-AU"/>
              </w:rPr>
            </w:pPr>
            <w:r w:rsidRPr="00E523B6">
              <w:rPr>
                <w:rFonts w:ascii="Cambria" w:eastAsia="Times New Roman" w:hAnsi="Cambria" w:cs="Calibri"/>
                <w:b/>
                <w:sz w:val="24"/>
                <w:szCs w:val="24"/>
                <w:lang w:val="en-AU"/>
              </w:rPr>
              <w:t>Purpose of Position</w:t>
            </w:r>
          </w:p>
        </w:tc>
      </w:tr>
    </w:tbl>
    <w:p w:rsidR="00FB6E62" w:rsidRPr="00FB6E39" w:rsidRDefault="00FB6E39" w:rsidP="0030234D">
      <w:pPr>
        <w:tabs>
          <w:tab w:val="left" w:pos="720"/>
        </w:tabs>
        <w:spacing w:before="240" w:after="240" w:line="240" w:lineRule="auto"/>
        <w:contextualSpacing/>
        <w:jc w:val="both"/>
        <w:rPr>
          <w:rFonts w:asciiTheme="majorHAnsi" w:eastAsia="Times New Roman" w:hAnsiTheme="majorHAnsi" w:cs="Times New Roman"/>
          <w:i/>
          <w:sz w:val="32"/>
          <w:szCs w:val="24"/>
          <w:lang w:val="en-AU"/>
        </w:rPr>
      </w:pPr>
      <w:r w:rsidRPr="00FB6E39">
        <w:rPr>
          <w:rFonts w:asciiTheme="majorHAnsi" w:hAnsiTheme="majorHAnsi"/>
          <w:i/>
          <w:sz w:val="24"/>
        </w:rPr>
        <w:t xml:space="preserve">To </w:t>
      </w:r>
      <w:r w:rsidR="00CD40B4">
        <w:rPr>
          <w:rFonts w:asciiTheme="majorHAnsi" w:hAnsiTheme="majorHAnsi"/>
          <w:i/>
          <w:sz w:val="24"/>
        </w:rPr>
        <w:t>ensure</w:t>
      </w:r>
      <w:r w:rsidRPr="00FB6E39">
        <w:rPr>
          <w:rFonts w:asciiTheme="majorHAnsi" w:hAnsiTheme="majorHAnsi"/>
          <w:i/>
          <w:sz w:val="24"/>
        </w:rPr>
        <w:t xml:space="preserve"> the effective management of project operations by providing leadership in administration</w:t>
      </w:r>
      <w:r w:rsidR="009641F5">
        <w:rPr>
          <w:rFonts w:asciiTheme="majorHAnsi" w:hAnsiTheme="majorHAnsi"/>
          <w:i/>
          <w:sz w:val="24"/>
        </w:rPr>
        <w:t xml:space="preserve"> and fiduciary </w:t>
      </w:r>
      <w:r w:rsidRPr="00FB6E39">
        <w:rPr>
          <w:rFonts w:asciiTheme="majorHAnsi" w:hAnsiTheme="majorHAnsi"/>
          <w:i/>
          <w:sz w:val="24"/>
        </w:rPr>
        <w:t>oversight, and compliance</w:t>
      </w:r>
      <w:r w:rsidR="009641F5">
        <w:rPr>
          <w:rFonts w:asciiTheme="majorHAnsi" w:hAnsiTheme="majorHAnsi"/>
          <w:i/>
          <w:sz w:val="24"/>
        </w:rPr>
        <w:t xml:space="preserve"> with relevant national regulations, FAO and GEF requirements and guidelines, as well as developing and implementing the plans and strategies for Monitoring and Reporting to achieve the main tasks and responsibilities of the position</w:t>
      </w:r>
      <w:r w:rsidRPr="00FB6E39">
        <w:rPr>
          <w:rFonts w:asciiTheme="majorHAnsi" w:hAnsiTheme="majorHAnsi"/>
          <w:i/>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6"/>
      </w:tblGrid>
      <w:tr w:rsidR="00E523B6" w:rsidRPr="00E523B6" w:rsidTr="00E523B6">
        <w:trPr>
          <w:trHeight w:val="320"/>
        </w:trPr>
        <w:tc>
          <w:tcPr>
            <w:tcW w:w="10996" w:type="dxa"/>
            <w:tcBorders>
              <w:top w:val="nil"/>
              <w:left w:val="nil"/>
              <w:bottom w:val="nil"/>
              <w:right w:val="nil"/>
            </w:tcBorders>
            <w:shd w:val="pct20" w:color="auto" w:fill="FFFFFF"/>
            <w:hideMark/>
          </w:tcPr>
          <w:p w:rsidR="00E523B6" w:rsidRPr="00E523B6" w:rsidRDefault="00E523B6" w:rsidP="00E523B6">
            <w:pPr>
              <w:spacing w:after="0"/>
              <w:jc w:val="center"/>
              <w:rPr>
                <w:rFonts w:ascii="Cambria" w:eastAsia="Times New Roman" w:hAnsi="Cambria" w:cs="Calibri"/>
                <w:b/>
                <w:sz w:val="24"/>
                <w:szCs w:val="24"/>
                <w:lang w:val="en-AU"/>
              </w:rPr>
            </w:pPr>
            <w:r w:rsidRPr="00E523B6">
              <w:rPr>
                <w:rFonts w:ascii="Cambria" w:eastAsia="Times New Roman" w:hAnsi="Cambria" w:cs="Calibri"/>
                <w:b/>
                <w:sz w:val="24"/>
                <w:szCs w:val="24"/>
                <w:lang w:val="en-AU"/>
              </w:rPr>
              <w:t>Key Relationships</w:t>
            </w:r>
          </w:p>
        </w:tc>
      </w:tr>
    </w:tbl>
    <w:p w:rsidR="00E523B6" w:rsidRPr="00E523B6" w:rsidRDefault="00E523B6" w:rsidP="00E523B6">
      <w:pPr>
        <w:tabs>
          <w:tab w:val="left" w:pos="720"/>
        </w:tabs>
        <w:spacing w:before="240" w:after="0" w:line="240" w:lineRule="auto"/>
        <w:contextualSpacing/>
        <w:rPr>
          <w:rFonts w:ascii="Cambria" w:eastAsia="Times New Roman" w:hAnsi="Cambria" w:cs="Calibri"/>
          <w:b/>
          <w:i/>
          <w:sz w:val="24"/>
          <w:szCs w:val="24"/>
          <w:lang w:val="en-AU"/>
        </w:rPr>
      </w:pPr>
      <w:r w:rsidRPr="00E523B6">
        <w:rPr>
          <w:rFonts w:ascii="Cambria" w:eastAsia="Times New Roman" w:hAnsi="Cambria" w:cs="Calibri"/>
          <w:b/>
          <w:i/>
          <w:sz w:val="24"/>
          <w:szCs w:val="24"/>
          <w:lang w:val="en-AU"/>
        </w:rPr>
        <w:t xml:space="preserve">Responsible to: </w:t>
      </w:r>
      <w:r w:rsidR="00FB6E39">
        <w:rPr>
          <w:rFonts w:ascii="Cambria" w:eastAsia="Times New Roman" w:hAnsi="Cambria" w:cs="Calibri"/>
          <w:i/>
          <w:sz w:val="24"/>
          <w:szCs w:val="24"/>
          <w:lang w:val="en-AU"/>
        </w:rPr>
        <w:t>National Project Coordinator/Conservation Planning Specialist</w:t>
      </w:r>
    </w:p>
    <w:p w:rsidR="00E523B6" w:rsidRPr="003746B6" w:rsidRDefault="00B41211" w:rsidP="0030234D">
      <w:pPr>
        <w:tabs>
          <w:tab w:val="left" w:pos="720"/>
        </w:tabs>
        <w:spacing w:after="0" w:line="240" w:lineRule="auto"/>
        <w:contextualSpacing/>
        <w:rPr>
          <w:rFonts w:ascii="Cambria" w:eastAsia="Times New Roman" w:hAnsi="Cambria" w:cs="Calibri"/>
          <w:i/>
          <w:sz w:val="24"/>
          <w:szCs w:val="24"/>
          <w:lang w:val="en-AU"/>
        </w:rPr>
      </w:pPr>
      <w:r>
        <w:rPr>
          <w:rFonts w:ascii="Cambria" w:eastAsia="Times New Roman" w:hAnsi="Cambria" w:cs="Calibri"/>
          <w:b/>
          <w:i/>
          <w:sz w:val="24"/>
          <w:szCs w:val="24"/>
          <w:lang w:val="en-AU"/>
        </w:rPr>
        <w:t xml:space="preserve">Responsible for: </w:t>
      </w:r>
      <w:r w:rsidRPr="003746B6">
        <w:rPr>
          <w:rFonts w:ascii="Cambria" w:eastAsia="Times New Roman" w:hAnsi="Cambria" w:cs="Calibri"/>
          <w:i/>
          <w:sz w:val="24"/>
          <w:szCs w:val="24"/>
          <w:lang w:val="en-AU"/>
        </w:rPr>
        <w:t xml:space="preserve">The </w:t>
      </w:r>
      <w:r w:rsidR="0030234D" w:rsidRPr="003746B6">
        <w:rPr>
          <w:rFonts w:ascii="Cambria" w:eastAsia="Times New Roman" w:hAnsi="Cambria" w:cs="Calibri"/>
          <w:i/>
          <w:sz w:val="24"/>
          <w:szCs w:val="24"/>
          <w:lang w:val="en-AU"/>
        </w:rPr>
        <w:t xml:space="preserve">GEF/GBF </w:t>
      </w:r>
      <w:r w:rsidR="0030234D" w:rsidRPr="003746B6">
        <w:rPr>
          <w:rFonts w:ascii="Cambria" w:eastAsia="Times New Roman" w:hAnsi="Cambria" w:cs="Calibri"/>
          <w:i/>
          <w:sz w:val="28"/>
          <w:szCs w:val="24"/>
          <w:lang w:val="en-AU"/>
        </w:rPr>
        <w:t xml:space="preserve">Project </w:t>
      </w:r>
      <w:r w:rsidR="0030234D" w:rsidRPr="003746B6">
        <w:rPr>
          <w:rFonts w:ascii="Times New Roman" w:hAnsi="Times New Roman" w:cs="Times New Roman"/>
          <w:bCs/>
          <w:i/>
          <w:sz w:val="24"/>
        </w:rPr>
        <w:t>“</w:t>
      </w:r>
      <w:r w:rsidR="0030234D" w:rsidRPr="003746B6">
        <w:rPr>
          <w:rFonts w:ascii="Times New Roman" w:hAnsi="Times New Roman" w:cs="Times New Roman"/>
          <w:i/>
          <w:sz w:val="24"/>
        </w:rPr>
        <w:t>Advancing integrated participatory spatial planning to enhance Samoa’s globally significant biodiversity at a national scale</w:t>
      </w:r>
      <w:r w:rsidR="00DC2B7C">
        <w:rPr>
          <w:rFonts w:ascii="Times New Roman" w:hAnsi="Times New Roman" w:cs="Times New Roman"/>
          <w:i/>
          <w:sz w:val="24"/>
        </w:rPr>
        <w:t>.</w:t>
      </w:r>
      <w:r w:rsidR="0030234D" w:rsidRPr="003746B6">
        <w:rPr>
          <w:rFonts w:ascii="Times New Roman" w:hAnsi="Times New Roman" w:cs="Times New Roman"/>
          <w:i/>
          <w:sz w:val="24"/>
        </w:rPr>
        <w:t>”</w:t>
      </w:r>
      <w:r w:rsidR="0030234D" w:rsidRPr="003746B6">
        <w:rPr>
          <w:rFonts w:ascii="Times New Roman" w:hAnsi="Times New Roman" w:cs="Times New Roman"/>
          <w:sz w:val="24"/>
        </w:rPr>
        <w:t xml:space="preserve"> </w:t>
      </w:r>
    </w:p>
    <w:p w:rsidR="00E523B6" w:rsidRPr="00E523B6" w:rsidRDefault="00E523B6" w:rsidP="00E523B6">
      <w:pPr>
        <w:tabs>
          <w:tab w:val="left" w:pos="720"/>
        </w:tabs>
        <w:spacing w:after="0" w:line="240" w:lineRule="auto"/>
        <w:contextualSpacing/>
        <w:rPr>
          <w:rFonts w:ascii="Cambria" w:eastAsia="Times New Roman" w:hAnsi="Cambria" w:cs="Calibri"/>
          <w:i/>
          <w:sz w:val="24"/>
          <w:szCs w:val="24"/>
          <w:lang w:val="en-AU"/>
        </w:rPr>
      </w:pPr>
      <w:r w:rsidRPr="003746B6">
        <w:rPr>
          <w:rFonts w:ascii="Cambria" w:eastAsia="Times New Roman" w:hAnsi="Cambria" w:cs="Calibri"/>
          <w:b/>
          <w:i/>
          <w:sz w:val="24"/>
          <w:szCs w:val="24"/>
          <w:lang w:val="en-AU"/>
        </w:rPr>
        <w:t>Internal</w:t>
      </w:r>
      <w:r w:rsidRPr="00E523B6">
        <w:rPr>
          <w:rFonts w:ascii="Cambria" w:eastAsia="Times New Roman" w:hAnsi="Cambria" w:cs="Calibri"/>
          <w:i/>
          <w:sz w:val="24"/>
          <w:szCs w:val="24"/>
          <w:lang w:val="en-AU"/>
        </w:rPr>
        <w:t xml:space="preserve">: </w:t>
      </w:r>
      <w:r w:rsidR="00B41211">
        <w:rPr>
          <w:rFonts w:ascii="Cambria" w:eastAsia="Times New Roman" w:hAnsi="Cambria" w:cs="Calibri"/>
          <w:i/>
          <w:sz w:val="24"/>
          <w:szCs w:val="24"/>
          <w:lang w:val="en-AU"/>
        </w:rPr>
        <w:t xml:space="preserve">Contractor(s), </w:t>
      </w:r>
      <w:r w:rsidRPr="00E523B6">
        <w:rPr>
          <w:rFonts w:ascii="Cambria" w:eastAsia="Times New Roman" w:hAnsi="Cambria" w:cs="Calibri"/>
          <w:i/>
          <w:sz w:val="24"/>
          <w:szCs w:val="24"/>
          <w:lang w:val="en-AU"/>
        </w:rPr>
        <w:t>CEO-MNRE, ACEO-Forestry, Forestry staff</w:t>
      </w:r>
    </w:p>
    <w:p w:rsidR="00E523B6" w:rsidRPr="00E523B6" w:rsidRDefault="00E523B6" w:rsidP="00E523B6">
      <w:pPr>
        <w:tabs>
          <w:tab w:val="left" w:pos="720"/>
        </w:tabs>
        <w:spacing w:after="0" w:line="240" w:lineRule="auto"/>
        <w:contextualSpacing/>
        <w:rPr>
          <w:rFonts w:ascii="Cambria" w:eastAsia="Times New Roman" w:hAnsi="Cambria" w:cs="Calibri"/>
          <w:i/>
          <w:sz w:val="24"/>
          <w:szCs w:val="24"/>
          <w:lang w:val="en-AU"/>
        </w:rPr>
      </w:pPr>
      <w:r w:rsidRPr="003746B6">
        <w:rPr>
          <w:rFonts w:ascii="Cambria" w:eastAsia="Times New Roman" w:hAnsi="Cambria" w:cs="Calibri"/>
          <w:b/>
          <w:i/>
          <w:sz w:val="24"/>
          <w:szCs w:val="24"/>
          <w:lang w:val="en-AU"/>
        </w:rPr>
        <w:t>External</w:t>
      </w:r>
      <w:r w:rsidRPr="00E523B6">
        <w:rPr>
          <w:rFonts w:ascii="Cambria" w:eastAsia="Times New Roman" w:hAnsi="Cambria" w:cs="Calibri"/>
          <w:i/>
          <w:sz w:val="24"/>
          <w:szCs w:val="24"/>
          <w:lang w:val="en-AU"/>
        </w:rPr>
        <w:t>: Relevant Stakeholders - Government Ministries, Non-Government Organisations, Private Sectors, Communities,</w:t>
      </w:r>
    </w:p>
    <w:tbl>
      <w:tblPr>
        <w:tblStyle w:val="TableGrid11"/>
        <w:tblpPr w:leftFromText="180" w:rightFromText="180" w:vertAnchor="text" w:horzAnchor="margin" w:tblpX="43" w:tblpY="677"/>
        <w:tblW w:w="10881" w:type="dxa"/>
        <w:tblLayout w:type="fixed"/>
        <w:tblLook w:val="04A0" w:firstRow="1" w:lastRow="0" w:firstColumn="1" w:lastColumn="0" w:noHBand="0" w:noVBand="1"/>
      </w:tblPr>
      <w:tblGrid>
        <w:gridCol w:w="2376"/>
        <w:gridCol w:w="8505"/>
      </w:tblGrid>
      <w:tr w:rsidR="00E523B6" w:rsidRPr="007C0F6C" w:rsidTr="00E523B6">
        <w:trPr>
          <w:trHeight w:val="418"/>
        </w:trPr>
        <w:tc>
          <w:tcPr>
            <w:tcW w:w="1088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523B6" w:rsidRPr="007C0F6C" w:rsidRDefault="00E523B6" w:rsidP="00E523B6">
            <w:pPr>
              <w:jc w:val="center"/>
              <w:rPr>
                <w:rFonts w:asciiTheme="majorHAnsi" w:eastAsia="Times New Roman" w:hAnsiTheme="majorHAnsi"/>
                <w:sz w:val="24"/>
                <w:szCs w:val="24"/>
              </w:rPr>
            </w:pPr>
            <w:r w:rsidRPr="007C0F6C">
              <w:rPr>
                <w:rFonts w:asciiTheme="majorHAnsi" w:eastAsia="Times New Roman" w:hAnsiTheme="majorHAnsi" w:cs="Calibri"/>
                <w:b/>
                <w:sz w:val="24"/>
                <w:szCs w:val="24"/>
              </w:rPr>
              <w:t>Key Responsibilities</w:t>
            </w:r>
          </w:p>
        </w:tc>
      </w:tr>
      <w:tr w:rsidR="00E523B6" w:rsidRPr="007C0F6C" w:rsidTr="00E523B6">
        <w:trPr>
          <w:trHeight w:val="418"/>
        </w:trPr>
        <w:tc>
          <w:tcPr>
            <w:tcW w:w="2376"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hideMark/>
          </w:tcPr>
          <w:p w:rsidR="00E523B6" w:rsidRPr="007C0F6C" w:rsidRDefault="00E523B6" w:rsidP="00E523B6">
            <w:pPr>
              <w:spacing w:before="240"/>
              <w:rPr>
                <w:rFonts w:asciiTheme="majorHAnsi" w:eastAsia="Times New Roman" w:hAnsiTheme="majorHAnsi"/>
                <w:b/>
                <w:sz w:val="24"/>
                <w:szCs w:val="24"/>
              </w:rPr>
            </w:pPr>
            <w:r w:rsidRPr="007C0F6C">
              <w:rPr>
                <w:rFonts w:asciiTheme="majorHAnsi" w:eastAsia="Times New Roman" w:hAnsiTheme="majorHAnsi"/>
                <w:b/>
                <w:sz w:val="24"/>
                <w:szCs w:val="24"/>
              </w:rPr>
              <w:t>Key Areas of Responsibility</w:t>
            </w:r>
          </w:p>
        </w:tc>
        <w:tc>
          <w:tcPr>
            <w:tcW w:w="850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hideMark/>
          </w:tcPr>
          <w:p w:rsidR="00E523B6" w:rsidRPr="007C0F6C" w:rsidRDefault="00E523B6" w:rsidP="00E523B6">
            <w:pPr>
              <w:spacing w:before="240"/>
              <w:rPr>
                <w:rFonts w:asciiTheme="majorHAnsi" w:eastAsia="Times New Roman" w:hAnsiTheme="majorHAnsi"/>
                <w:sz w:val="24"/>
                <w:szCs w:val="24"/>
              </w:rPr>
            </w:pPr>
            <w:r w:rsidRPr="007C0F6C">
              <w:rPr>
                <w:rFonts w:asciiTheme="majorHAnsi" w:eastAsia="Times New Roman" w:hAnsiTheme="majorHAnsi"/>
                <w:b/>
                <w:sz w:val="24"/>
                <w:szCs w:val="24"/>
              </w:rPr>
              <w:t>Performance Expectations/Deliverables</w:t>
            </w:r>
          </w:p>
        </w:tc>
      </w:tr>
      <w:tr w:rsidR="00E523B6"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hideMark/>
          </w:tcPr>
          <w:p w:rsidR="00E523B6" w:rsidRPr="007C0F6C" w:rsidRDefault="007C0F6C" w:rsidP="00CD40B4">
            <w:pPr>
              <w:spacing w:before="240"/>
              <w:rPr>
                <w:rFonts w:asciiTheme="majorHAnsi" w:eastAsia="Times New Roman" w:hAnsiTheme="majorHAnsi" w:cs="Calibri"/>
                <w:b/>
                <w:sz w:val="24"/>
                <w:szCs w:val="24"/>
              </w:rPr>
            </w:pPr>
            <w:r>
              <w:rPr>
                <w:rFonts w:asciiTheme="majorHAnsi" w:eastAsia="Times New Roman" w:hAnsiTheme="majorHAnsi" w:cs="Calibri"/>
                <w:b/>
                <w:sz w:val="24"/>
                <w:szCs w:val="24"/>
              </w:rPr>
              <w:t xml:space="preserve">1. </w:t>
            </w:r>
            <w:r w:rsidR="00CD40B4">
              <w:rPr>
                <w:rFonts w:asciiTheme="majorHAnsi" w:eastAsia="Times New Roman" w:hAnsiTheme="majorHAnsi" w:cs="Calibri"/>
                <w:b/>
                <w:sz w:val="24"/>
                <w:szCs w:val="24"/>
              </w:rPr>
              <w:t>Administrative Management</w:t>
            </w:r>
          </w:p>
        </w:tc>
        <w:tc>
          <w:tcPr>
            <w:tcW w:w="8505" w:type="dxa"/>
            <w:tcBorders>
              <w:top w:val="single" w:sz="4" w:space="0" w:color="000000"/>
              <w:left w:val="single" w:sz="4" w:space="0" w:color="000000"/>
              <w:bottom w:val="single" w:sz="4" w:space="0" w:color="000000"/>
              <w:right w:val="single" w:sz="4" w:space="0" w:color="000000"/>
            </w:tcBorders>
          </w:tcPr>
          <w:p w:rsidR="009641F5" w:rsidRPr="000C62E4" w:rsidRDefault="009641F5" w:rsidP="009641F5">
            <w:pPr>
              <w:pStyle w:val="Default"/>
              <w:numPr>
                <w:ilvl w:val="0"/>
                <w:numId w:val="25"/>
              </w:numPr>
              <w:spacing w:line="276" w:lineRule="auto"/>
              <w:rPr>
                <w:rFonts w:ascii="Times New Roman" w:hAnsi="Times New Roman" w:cs="Times New Roman"/>
              </w:rPr>
            </w:pPr>
            <w:r w:rsidRPr="000C62E4">
              <w:rPr>
                <w:rFonts w:ascii="Times New Roman" w:hAnsi="Times New Roman" w:cs="Times New Roman"/>
              </w:rPr>
              <w:t xml:space="preserve">Provide day-to-day administrative, financial, and operational support to the project implementation; </w:t>
            </w:r>
          </w:p>
          <w:p w:rsidR="009641F5" w:rsidRPr="000C62E4" w:rsidRDefault="009641F5" w:rsidP="009641F5">
            <w:pPr>
              <w:pStyle w:val="Default"/>
              <w:numPr>
                <w:ilvl w:val="0"/>
                <w:numId w:val="25"/>
              </w:numPr>
              <w:spacing w:line="276" w:lineRule="auto"/>
              <w:rPr>
                <w:rFonts w:ascii="Times New Roman" w:hAnsi="Times New Roman" w:cs="Times New Roman"/>
              </w:rPr>
            </w:pPr>
            <w:r w:rsidRPr="000C62E4">
              <w:rPr>
                <w:rFonts w:ascii="Times New Roman" w:hAnsi="Times New Roman" w:cs="Times New Roman"/>
              </w:rPr>
              <w:t xml:space="preserve">Arrange travel for project personnel and consultants, and meeting participants and monitor submission of mission travel claims; </w:t>
            </w:r>
          </w:p>
          <w:p w:rsidR="009641F5" w:rsidRPr="000C62E4" w:rsidRDefault="009641F5" w:rsidP="009641F5">
            <w:pPr>
              <w:pStyle w:val="Default"/>
              <w:numPr>
                <w:ilvl w:val="0"/>
                <w:numId w:val="25"/>
              </w:numPr>
              <w:spacing w:line="276" w:lineRule="auto"/>
              <w:rPr>
                <w:rFonts w:ascii="Times New Roman" w:hAnsi="Times New Roman" w:cs="Times New Roman"/>
              </w:rPr>
            </w:pPr>
            <w:r w:rsidRPr="000C62E4">
              <w:rPr>
                <w:rFonts w:ascii="Times New Roman" w:hAnsi="Times New Roman" w:cs="Times New Roman"/>
              </w:rPr>
              <w:t xml:space="preserve">Arrange hotel accommodations and flight bookings for visitors and consultants; </w:t>
            </w:r>
          </w:p>
          <w:p w:rsidR="009641F5" w:rsidRPr="000C62E4" w:rsidRDefault="009641F5" w:rsidP="009641F5">
            <w:pPr>
              <w:pStyle w:val="Default"/>
              <w:numPr>
                <w:ilvl w:val="0"/>
                <w:numId w:val="25"/>
              </w:numPr>
              <w:spacing w:line="276" w:lineRule="auto"/>
              <w:rPr>
                <w:rFonts w:ascii="Times New Roman" w:hAnsi="Times New Roman" w:cs="Times New Roman"/>
              </w:rPr>
            </w:pPr>
            <w:r w:rsidRPr="000C62E4">
              <w:rPr>
                <w:rFonts w:ascii="Times New Roman" w:hAnsi="Times New Roman" w:cs="Times New Roman"/>
              </w:rPr>
              <w:t>Maintain electronic and physical filing system and ensure filing of documents and correspondence;</w:t>
            </w:r>
          </w:p>
          <w:p w:rsidR="00E523B6" w:rsidRPr="00201CD0" w:rsidRDefault="009641F5" w:rsidP="00201CD0">
            <w:pPr>
              <w:pStyle w:val="Default"/>
              <w:numPr>
                <w:ilvl w:val="0"/>
                <w:numId w:val="25"/>
              </w:numPr>
              <w:spacing w:line="276" w:lineRule="auto"/>
              <w:rPr>
                <w:rFonts w:ascii="Times New Roman" w:hAnsi="Times New Roman" w:cs="Times New Roman"/>
              </w:rPr>
            </w:pPr>
            <w:r w:rsidRPr="000C62E4">
              <w:rPr>
                <w:rFonts w:ascii="Times New Roman" w:hAnsi="Times New Roman" w:cs="Times New Roman"/>
              </w:rPr>
              <w:t xml:space="preserve">Maintain records of supporting documents for each financial transaction to be made available to Resource Partners’ verification missions; </w:t>
            </w:r>
          </w:p>
        </w:tc>
      </w:tr>
      <w:tr w:rsidR="002A3712"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tcPr>
          <w:p w:rsidR="002A3712" w:rsidRPr="007C0F6C" w:rsidRDefault="00CD40B4" w:rsidP="002A3712">
            <w:pPr>
              <w:spacing w:before="240"/>
              <w:contextualSpacing/>
              <w:rPr>
                <w:rFonts w:asciiTheme="majorHAnsi" w:eastAsia="Times New Roman" w:hAnsiTheme="majorHAnsi" w:cs="Calibri"/>
                <w:b/>
                <w:sz w:val="24"/>
                <w:szCs w:val="24"/>
              </w:rPr>
            </w:pPr>
            <w:r>
              <w:rPr>
                <w:rFonts w:asciiTheme="majorHAnsi" w:eastAsia="Times New Roman" w:hAnsiTheme="majorHAnsi" w:cs="Calibri"/>
                <w:b/>
                <w:sz w:val="24"/>
                <w:szCs w:val="24"/>
              </w:rPr>
              <w:t>2. Fiduciary and financial accountability</w:t>
            </w:r>
          </w:p>
        </w:tc>
        <w:tc>
          <w:tcPr>
            <w:tcW w:w="8505" w:type="dxa"/>
            <w:tcBorders>
              <w:top w:val="single" w:sz="4" w:space="0" w:color="000000"/>
              <w:left w:val="single" w:sz="4" w:space="0" w:color="000000"/>
              <w:bottom w:val="single" w:sz="4" w:space="0" w:color="000000"/>
              <w:right w:val="single" w:sz="4" w:space="0" w:color="000000"/>
            </w:tcBorders>
          </w:tcPr>
          <w:p w:rsidR="00CD40B4" w:rsidRPr="000C62E4" w:rsidRDefault="00CD40B4" w:rsidP="00201CD0">
            <w:pPr>
              <w:pStyle w:val="Default"/>
              <w:numPr>
                <w:ilvl w:val="0"/>
                <w:numId w:val="26"/>
              </w:numPr>
              <w:spacing w:line="276" w:lineRule="auto"/>
              <w:rPr>
                <w:rFonts w:ascii="Times New Roman" w:hAnsi="Times New Roman" w:cs="Times New Roman"/>
              </w:rPr>
            </w:pPr>
            <w:r w:rsidRPr="000C62E4">
              <w:rPr>
                <w:rFonts w:ascii="Times New Roman" w:hAnsi="Times New Roman" w:cs="Times New Roman"/>
              </w:rPr>
              <w:t xml:space="preserve">Review cash advance requests, cash advance clearances, and process payment requests for the project; </w:t>
            </w:r>
          </w:p>
          <w:p w:rsidR="00CD40B4" w:rsidRPr="000C62E4" w:rsidRDefault="00CD40B4" w:rsidP="00201CD0">
            <w:pPr>
              <w:pStyle w:val="Default"/>
              <w:numPr>
                <w:ilvl w:val="0"/>
                <w:numId w:val="26"/>
              </w:numPr>
              <w:spacing w:line="276" w:lineRule="auto"/>
              <w:rPr>
                <w:rFonts w:ascii="Times New Roman" w:hAnsi="Times New Roman" w:cs="Times New Roman"/>
              </w:rPr>
            </w:pPr>
            <w:r w:rsidRPr="000C62E4">
              <w:rPr>
                <w:rFonts w:ascii="Times New Roman" w:hAnsi="Times New Roman" w:cs="Times New Roman"/>
              </w:rPr>
              <w:t xml:space="preserve">Check invoices, payment records, and proof of expenses; </w:t>
            </w:r>
          </w:p>
          <w:p w:rsidR="00CD40B4" w:rsidRPr="000C62E4" w:rsidRDefault="00CD40B4" w:rsidP="00201CD0">
            <w:pPr>
              <w:pStyle w:val="Default"/>
              <w:numPr>
                <w:ilvl w:val="0"/>
                <w:numId w:val="26"/>
              </w:numPr>
              <w:spacing w:line="276" w:lineRule="auto"/>
              <w:rPr>
                <w:rFonts w:ascii="Times New Roman" w:hAnsi="Times New Roman" w:cs="Times New Roman"/>
              </w:rPr>
            </w:pPr>
            <w:r w:rsidRPr="000C62E4">
              <w:rPr>
                <w:rFonts w:ascii="Times New Roman" w:hAnsi="Times New Roman" w:cs="Times New Roman"/>
              </w:rPr>
              <w:lastRenderedPageBreak/>
              <w:t>Ensure effective management of financial and administrative aspects to meet the requirement of the annual audit;</w:t>
            </w:r>
          </w:p>
          <w:p w:rsidR="00CD40B4" w:rsidRPr="000C62E4" w:rsidRDefault="00CD40B4" w:rsidP="00201CD0">
            <w:pPr>
              <w:pStyle w:val="Default"/>
              <w:numPr>
                <w:ilvl w:val="0"/>
                <w:numId w:val="26"/>
              </w:numPr>
              <w:spacing w:line="276" w:lineRule="auto"/>
              <w:rPr>
                <w:rFonts w:ascii="Times New Roman" w:hAnsi="Times New Roman" w:cs="Times New Roman"/>
              </w:rPr>
            </w:pPr>
            <w:r w:rsidRPr="000C62E4">
              <w:rPr>
                <w:rFonts w:ascii="Times New Roman" w:hAnsi="Times New Roman" w:cs="Times New Roman"/>
              </w:rPr>
              <w:t xml:space="preserve">Maintain project accounts and reconcile the bank account monthly; </w:t>
            </w:r>
          </w:p>
          <w:p w:rsidR="00CD40B4" w:rsidRPr="000C62E4" w:rsidRDefault="00CD40B4" w:rsidP="00201CD0">
            <w:pPr>
              <w:pStyle w:val="Default"/>
              <w:numPr>
                <w:ilvl w:val="0"/>
                <w:numId w:val="26"/>
              </w:numPr>
              <w:spacing w:line="276" w:lineRule="auto"/>
              <w:rPr>
                <w:rFonts w:ascii="Times New Roman" w:hAnsi="Times New Roman" w:cs="Times New Roman"/>
              </w:rPr>
            </w:pPr>
            <w:r w:rsidRPr="000C62E4">
              <w:rPr>
                <w:rFonts w:ascii="Times New Roman" w:hAnsi="Times New Roman" w:cs="Times New Roman"/>
              </w:rPr>
              <w:t xml:space="preserve">Assist in the procurement and participate in the identification of suppliers and maintain a list of suppliers for the project; </w:t>
            </w:r>
          </w:p>
          <w:p w:rsidR="00201CD0" w:rsidRPr="000C62E4" w:rsidRDefault="00201CD0" w:rsidP="00201CD0">
            <w:pPr>
              <w:pStyle w:val="Default"/>
              <w:numPr>
                <w:ilvl w:val="0"/>
                <w:numId w:val="26"/>
              </w:numPr>
              <w:spacing w:line="276" w:lineRule="auto"/>
              <w:rPr>
                <w:rFonts w:ascii="Times New Roman" w:hAnsi="Times New Roman" w:cs="Times New Roman"/>
              </w:rPr>
            </w:pPr>
            <w:r w:rsidRPr="000C62E4">
              <w:rPr>
                <w:rFonts w:ascii="Times New Roman" w:hAnsi="Times New Roman" w:cs="Times New Roman"/>
              </w:rPr>
              <w:t xml:space="preserve">Keep an updated record of inventory of supplies, materials and assets under the project; </w:t>
            </w:r>
          </w:p>
          <w:p w:rsidR="002A3712" w:rsidRPr="007C0F6C" w:rsidRDefault="00201CD0" w:rsidP="00201CD0">
            <w:pPr>
              <w:numPr>
                <w:ilvl w:val="0"/>
                <w:numId w:val="26"/>
              </w:numPr>
              <w:rPr>
                <w:rFonts w:asciiTheme="majorHAnsi" w:hAnsiTheme="majorHAnsi"/>
                <w:bCs/>
                <w:iCs/>
                <w:sz w:val="24"/>
                <w:szCs w:val="24"/>
                <w:lang w:val="en-GB"/>
              </w:rPr>
            </w:pPr>
            <w:r w:rsidRPr="000C62E4">
              <w:rPr>
                <w:rFonts w:ascii="Times New Roman" w:hAnsi="Times New Roman"/>
              </w:rPr>
              <w:t>Ensure that equipment is properly labelled and documented according to status and ownership</w:t>
            </w:r>
          </w:p>
        </w:tc>
      </w:tr>
      <w:tr w:rsidR="002A3712" w:rsidRPr="007C0F6C" w:rsidTr="00CD40B4">
        <w:trPr>
          <w:trHeight w:val="418"/>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A3712" w:rsidRPr="007C0F6C" w:rsidRDefault="00CD40B4" w:rsidP="002A3712">
            <w:pPr>
              <w:spacing w:before="240"/>
              <w:rPr>
                <w:rFonts w:asciiTheme="majorHAnsi" w:eastAsia="Times New Roman" w:hAnsiTheme="majorHAnsi"/>
                <w:b/>
                <w:sz w:val="24"/>
                <w:szCs w:val="24"/>
                <w:highlight w:val="green"/>
              </w:rPr>
            </w:pPr>
            <w:r w:rsidRPr="00CD40B4">
              <w:rPr>
                <w:rFonts w:asciiTheme="majorHAnsi" w:eastAsia="Times New Roman" w:hAnsiTheme="majorHAnsi"/>
                <w:b/>
                <w:sz w:val="24"/>
                <w:szCs w:val="24"/>
              </w:rPr>
              <w:lastRenderedPageBreak/>
              <w:t>3. Monitoring and reporting/compliance</w:t>
            </w:r>
          </w:p>
        </w:tc>
        <w:tc>
          <w:tcPr>
            <w:tcW w:w="8505" w:type="dxa"/>
            <w:tcBorders>
              <w:top w:val="single" w:sz="4" w:space="0" w:color="000000"/>
              <w:left w:val="single" w:sz="4" w:space="0" w:color="000000"/>
              <w:bottom w:val="single" w:sz="4" w:space="0" w:color="000000"/>
              <w:right w:val="single" w:sz="4" w:space="0" w:color="000000"/>
            </w:tcBorders>
          </w:tcPr>
          <w:p w:rsidR="00201CD0" w:rsidRPr="000C62E4"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Provide technical guidance and advice to the project team </w:t>
            </w:r>
            <w:r>
              <w:rPr>
                <w:rFonts w:ascii="Times New Roman" w:hAnsi="Times New Roman" w:cs="Times New Roman"/>
              </w:rPr>
              <w:t>in</w:t>
            </w:r>
            <w:r w:rsidRPr="000C62E4">
              <w:rPr>
                <w:rFonts w:ascii="Times New Roman" w:hAnsi="Times New Roman" w:cs="Times New Roman"/>
              </w:rPr>
              <w:t xml:space="preserve"> Monitoring and </w:t>
            </w:r>
            <w:r>
              <w:rPr>
                <w:rFonts w:ascii="Times New Roman" w:hAnsi="Times New Roman" w:cs="Times New Roman"/>
              </w:rPr>
              <w:t xml:space="preserve">Reporting </w:t>
            </w:r>
            <w:r w:rsidRPr="000C62E4">
              <w:rPr>
                <w:rFonts w:ascii="Times New Roman" w:hAnsi="Times New Roman" w:cs="Times New Roman"/>
              </w:rPr>
              <w:t xml:space="preserve">as </w:t>
            </w:r>
            <w:r>
              <w:rPr>
                <w:rFonts w:ascii="Times New Roman" w:hAnsi="Times New Roman" w:cs="Times New Roman"/>
              </w:rPr>
              <w:t xml:space="preserve">per the </w:t>
            </w:r>
            <w:r w:rsidRPr="000C62E4">
              <w:rPr>
                <w:rFonts w:ascii="Times New Roman" w:hAnsi="Times New Roman" w:cs="Times New Roman"/>
              </w:rPr>
              <w:t>Project Document and following procedures and requirements from the Government of Samoa, FAO, and GEF;</w:t>
            </w:r>
          </w:p>
          <w:p w:rsidR="00201CD0" w:rsidRPr="000C62E4"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Develop the M&amp;E System and the Monitoring, Evaluation, and Learning (MEAL) plan for the project, including review and follow-up of the project indicators and relevant reporting; </w:t>
            </w:r>
          </w:p>
          <w:p w:rsidR="002A3712" w:rsidRPr="00201CD0" w:rsidRDefault="00201CD0" w:rsidP="00201CD0">
            <w:pPr>
              <w:pStyle w:val="ListParagraph"/>
              <w:numPr>
                <w:ilvl w:val="0"/>
                <w:numId w:val="28"/>
              </w:numPr>
              <w:rPr>
                <w:rFonts w:asciiTheme="majorHAnsi" w:hAnsiTheme="majorHAnsi"/>
                <w:bCs/>
                <w:iCs/>
                <w:sz w:val="24"/>
                <w:szCs w:val="24"/>
                <w:lang w:val="en-GB"/>
              </w:rPr>
            </w:pPr>
            <w:r w:rsidRPr="00201CD0">
              <w:rPr>
                <w:rFonts w:ascii="Times New Roman" w:hAnsi="Times New Roman"/>
              </w:rPr>
              <w:t xml:space="preserve">Guide the executing partners in the implementation of the MEAL plan, its regular reporting; </w:t>
            </w:r>
          </w:p>
          <w:p w:rsidR="00201CD0" w:rsidRPr="00201CD0"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Contribute to </w:t>
            </w:r>
            <w:r>
              <w:rPr>
                <w:rFonts w:ascii="Times New Roman" w:hAnsi="Times New Roman" w:cs="Times New Roman"/>
              </w:rPr>
              <w:t>the project reporting (APR, PIR) and ensure the achievement as per the Result Framework</w:t>
            </w:r>
            <w:r w:rsidRPr="000C62E4">
              <w:rPr>
                <w:rFonts w:ascii="Times New Roman" w:hAnsi="Times New Roman" w:cs="Times New Roman"/>
              </w:rPr>
              <w:t xml:space="preserve">; </w:t>
            </w:r>
          </w:p>
        </w:tc>
      </w:tr>
      <w:tr w:rsidR="002A3712" w:rsidRPr="007C0F6C" w:rsidTr="003746B6">
        <w:trPr>
          <w:trHeight w:val="418"/>
        </w:trPr>
        <w:tc>
          <w:tcPr>
            <w:tcW w:w="2376" w:type="dxa"/>
            <w:tcBorders>
              <w:top w:val="single" w:sz="4" w:space="0" w:color="000000"/>
              <w:left w:val="single" w:sz="4" w:space="0" w:color="000000"/>
              <w:bottom w:val="single" w:sz="4" w:space="0" w:color="000000"/>
              <w:right w:val="single" w:sz="4" w:space="0" w:color="000000"/>
            </w:tcBorders>
          </w:tcPr>
          <w:p w:rsidR="002A3712" w:rsidRPr="007C0F6C" w:rsidRDefault="00201CD0" w:rsidP="007C0F6C">
            <w:pPr>
              <w:rPr>
                <w:rFonts w:asciiTheme="majorHAnsi" w:eastAsia="Times New Roman" w:hAnsiTheme="majorHAnsi"/>
                <w:b/>
                <w:sz w:val="24"/>
                <w:szCs w:val="24"/>
              </w:rPr>
            </w:pPr>
            <w:r>
              <w:rPr>
                <w:rFonts w:asciiTheme="majorHAnsi" w:eastAsia="Times New Roman" w:hAnsiTheme="majorHAnsi"/>
                <w:b/>
                <w:sz w:val="24"/>
                <w:szCs w:val="24"/>
              </w:rPr>
              <w:t>Project Meetings and Events</w:t>
            </w:r>
          </w:p>
        </w:tc>
        <w:tc>
          <w:tcPr>
            <w:tcW w:w="8505" w:type="dxa"/>
            <w:tcBorders>
              <w:top w:val="single" w:sz="4" w:space="0" w:color="000000"/>
              <w:left w:val="single" w:sz="4" w:space="0" w:color="000000"/>
              <w:bottom w:val="single" w:sz="4" w:space="0" w:color="000000"/>
              <w:right w:val="single" w:sz="4" w:space="0" w:color="000000"/>
            </w:tcBorders>
          </w:tcPr>
          <w:p w:rsidR="00201CD0" w:rsidRPr="000C62E4"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Support the establishment of the pending project baselines and coordinate and implement the survey and any other necessary tasks; </w:t>
            </w:r>
          </w:p>
          <w:p w:rsidR="00201CD0" w:rsidRPr="000C62E4"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Organize and contribute to meetings and workshops related to the MEAL plan establishment and implementation; </w:t>
            </w:r>
          </w:p>
          <w:p w:rsidR="00201CD0" w:rsidRPr="000C62E4"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Assist in organizing events such as meetings, workshops, ceremonies, press conferences, and other events relevant; </w:t>
            </w:r>
          </w:p>
          <w:p w:rsidR="002A3712" w:rsidRPr="007C0F6C" w:rsidRDefault="002A3712" w:rsidP="00201CD0">
            <w:pPr>
              <w:rPr>
                <w:rFonts w:asciiTheme="majorHAnsi" w:hAnsiTheme="majorHAnsi"/>
                <w:bCs/>
                <w:iCs/>
                <w:sz w:val="24"/>
                <w:szCs w:val="24"/>
                <w:lang w:val="en-GB"/>
              </w:rPr>
            </w:pPr>
          </w:p>
        </w:tc>
      </w:tr>
      <w:tr w:rsidR="002A3712" w:rsidRPr="007C0F6C" w:rsidTr="00CD40B4">
        <w:trPr>
          <w:trHeight w:val="418"/>
        </w:trPr>
        <w:tc>
          <w:tcPr>
            <w:tcW w:w="2376" w:type="dxa"/>
            <w:tcBorders>
              <w:top w:val="single" w:sz="4" w:space="0" w:color="000000"/>
              <w:left w:val="single" w:sz="4" w:space="0" w:color="000000"/>
              <w:bottom w:val="single" w:sz="4" w:space="0" w:color="000000"/>
              <w:right w:val="single" w:sz="4" w:space="0" w:color="000000"/>
            </w:tcBorders>
          </w:tcPr>
          <w:p w:rsidR="002A3712" w:rsidRPr="007C0F6C" w:rsidRDefault="00201CD0" w:rsidP="002A3712">
            <w:pPr>
              <w:spacing w:before="240"/>
              <w:contextualSpacing/>
              <w:rPr>
                <w:rFonts w:asciiTheme="majorHAnsi" w:eastAsia="Times New Roman" w:hAnsiTheme="majorHAnsi" w:cs="Calibri"/>
                <w:b/>
                <w:sz w:val="24"/>
                <w:szCs w:val="24"/>
              </w:rPr>
            </w:pPr>
            <w:r>
              <w:rPr>
                <w:rFonts w:asciiTheme="majorHAnsi" w:eastAsia="Times New Roman" w:hAnsiTheme="majorHAnsi" w:cs="Calibri"/>
                <w:b/>
                <w:sz w:val="24"/>
                <w:szCs w:val="24"/>
              </w:rPr>
              <w:t>Other Duties</w:t>
            </w:r>
          </w:p>
        </w:tc>
        <w:tc>
          <w:tcPr>
            <w:tcW w:w="8505" w:type="dxa"/>
            <w:tcBorders>
              <w:top w:val="single" w:sz="4" w:space="0" w:color="000000"/>
              <w:left w:val="single" w:sz="4" w:space="0" w:color="000000"/>
              <w:bottom w:val="single" w:sz="4" w:space="0" w:color="000000"/>
              <w:right w:val="single" w:sz="4" w:space="0" w:color="000000"/>
            </w:tcBorders>
          </w:tcPr>
          <w:p w:rsidR="002A3712" w:rsidRPr="00201CD0" w:rsidRDefault="00201CD0" w:rsidP="00201CD0">
            <w:pPr>
              <w:pStyle w:val="Default"/>
              <w:numPr>
                <w:ilvl w:val="0"/>
                <w:numId w:val="28"/>
              </w:numPr>
              <w:spacing w:line="276" w:lineRule="auto"/>
              <w:rPr>
                <w:rFonts w:ascii="Times New Roman" w:hAnsi="Times New Roman" w:cs="Times New Roman"/>
              </w:rPr>
            </w:pPr>
            <w:r w:rsidRPr="000C62E4">
              <w:rPr>
                <w:rFonts w:ascii="Times New Roman" w:hAnsi="Times New Roman" w:cs="Times New Roman"/>
              </w:rPr>
              <w:t xml:space="preserve">Undertake any other duties as required to ensure the successful delivery of the project outputs. </w:t>
            </w:r>
          </w:p>
        </w:tc>
      </w:tr>
    </w:tbl>
    <w:p w:rsidR="00E523B6" w:rsidRPr="00E523B6" w:rsidRDefault="00E523B6" w:rsidP="00E523B6">
      <w:pPr>
        <w:tabs>
          <w:tab w:val="left" w:pos="360"/>
        </w:tabs>
        <w:spacing w:after="0" w:line="240" w:lineRule="auto"/>
        <w:contextualSpacing/>
        <w:jc w:val="both"/>
        <w:rPr>
          <w:rFonts w:ascii="Times New Roman" w:eastAsia="Calibri" w:hAnsi="Times New Roman" w:cs="Times New Roman"/>
          <w:b/>
          <w:lang w:val="en-US" w:eastAsia="en-U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8"/>
      </w:tblGrid>
      <w:tr w:rsidR="00E523B6" w:rsidRPr="00E523B6" w:rsidTr="00E523B6">
        <w:trPr>
          <w:trHeight w:val="295"/>
        </w:trPr>
        <w:tc>
          <w:tcPr>
            <w:tcW w:w="10908" w:type="dxa"/>
            <w:tcBorders>
              <w:top w:val="nil"/>
              <w:left w:val="nil"/>
              <w:bottom w:val="nil"/>
              <w:right w:val="nil"/>
            </w:tcBorders>
            <w:shd w:val="pct20" w:color="auto" w:fill="FFFFFF"/>
            <w:hideMark/>
          </w:tcPr>
          <w:p w:rsidR="00E523B6" w:rsidRPr="00E523B6" w:rsidRDefault="00E523B6" w:rsidP="00E523B6">
            <w:pPr>
              <w:spacing w:after="0" w:line="240" w:lineRule="auto"/>
              <w:jc w:val="center"/>
              <w:rPr>
                <w:rFonts w:ascii="Times New Roman" w:eastAsia="Times New Roman" w:hAnsi="Times New Roman" w:cs="Times New Roman"/>
                <w:b/>
                <w:sz w:val="24"/>
                <w:szCs w:val="24"/>
                <w:lang w:val="en-AU"/>
              </w:rPr>
            </w:pPr>
            <w:r w:rsidRPr="00E523B6">
              <w:rPr>
                <w:rFonts w:ascii="Times New Roman" w:eastAsia="Times New Roman" w:hAnsi="Times New Roman" w:cs="Times New Roman"/>
                <w:b/>
                <w:sz w:val="24"/>
                <w:szCs w:val="24"/>
                <w:lang w:val="en-AU"/>
              </w:rPr>
              <w:t>Core Competencies/ Selection Criteria</w:t>
            </w:r>
          </w:p>
        </w:tc>
      </w:tr>
    </w:tbl>
    <w:p w:rsidR="00E523B6" w:rsidRPr="00E523B6" w:rsidRDefault="00E523B6" w:rsidP="00E523B6">
      <w:pPr>
        <w:spacing w:after="0" w:line="240" w:lineRule="auto"/>
        <w:rPr>
          <w:rFonts w:ascii="Times New Roman" w:eastAsia="Times New Roman" w:hAnsi="Times New Roman" w:cs="Times New Roman"/>
          <w:b/>
          <w:i/>
          <w:sz w:val="24"/>
          <w:szCs w:val="24"/>
          <w:lang w:val="en-US" w:eastAsia="en-US"/>
        </w:rPr>
      </w:pPr>
    </w:p>
    <w:tbl>
      <w:tblPr>
        <w:tblStyle w:val="TableGrid2"/>
        <w:tblW w:w="10773" w:type="dxa"/>
        <w:tblInd w:w="108" w:type="dxa"/>
        <w:tblLayout w:type="fixed"/>
        <w:tblLook w:val="04A0" w:firstRow="1" w:lastRow="0" w:firstColumn="1" w:lastColumn="0" w:noHBand="0" w:noVBand="1"/>
      </w:tblPr>
      <w:tblGrid>
        <w:gridCol w:w="10773"/>
      </w:tblGrid>
      <w:tr w:rsidR="00E523B6" w:rsidRPr="00E523B6" w:rsidTr="00E523B6">
        <w:tc>
          <w:tcPr>
            <w:tcW w:w="10773" w:type="dxa"/>
            <w:tcBorders>
              <w:top w:val="single" w:sz="4" w:space="0" w:color="000000"/>
              <w:left w:val="single" w:sz="4" w:space="0" w:color="000000"/>
              <w:bottom w:val="single" w:sz="4" w:space="0" w:color="000000"/>
              <w:right w:val="single" w:sz="4" w:space="0" w:color="000000"/>
            </w:tcBorders>
            <w:shd w:val="clear" w:color="auto" w:fill="92D050"/>
            <w:hideMark/>
          </w:tcPr>
          <w:p w:rsidR="00E523B6" w:rsidRPr="00E523B6" w:rsidRDefault="00E523B6" w:rsidP="00E523B6">
            <w:pPr>
              <w:rPr>
                <w:rFonts w:ascii="Times New Roman" w:hAnsi="Times New Roman"/>
                <w:b/>
                <w:lang w:val="en-US"/>
              </w:rPr>
            </w:pPr>
            <w:r w:rsidRPr="00E523B6">
              <w:rPr>
                <w:rFonts w:ascii="Times New Roman" w:hAnsi="Times New Roman"/>
                <w:b/>
                <w:lang w:val="en-US"/>
              </w:rPr>
              <w:t>Skills &amp; Abilities</w:t>
            </w:r>
          </w:p>
        </w:tc>
      </w:tr>
      <w:tr w:rsidR="0081675D" w:rsidRPr="00E523B6" w:rsidTr="0081675D">
        <w:trPr>
          <w:trHeight w:val="1670"/>
        </w:trPr>
        <w:tc>
          <w:tcPr>
            <w:tcW w:w="10773" w:type="dxa"/>
            <w:tcBorders>
              <w:top w:val="single" w:sz="4" w:space="0" w:color="000000"/>
              <w:left w:val="single" w:sz="4" w:space="0" w:color="000000"/>
              <w:bottom w:val="single" w:sz="4" w:space="0" w:color="000000"/>
              <w:right w:val="single" w:sz="4" w:space="0" w:color="000000"/>
            </w:tcBorders>
          </w:tcPr>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Ability to organize, manage, and streamline project operations, including documentation, procurement, logistics, and workflow systems.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Strong skills in budgeting, expenditure tracking, financial reporting, and ensuring accuracy in accounts and statements.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Upholds integrity, transparency, and compliance with donor, government, and fiduciary standards; ensures ethical stewardship of resources.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Ensures adherence to regulations, donor requirements, and procurement rules; identifies risks and implements corrective actions.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Prepares timely, accurate technical and financial reports; maintains audit-ready documentation; tracks performance indicators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lastRenderedPageBreak/>
              <w:t>Builds effective relationships with ministries, donors, auditors, and project staff; communicates clearly and diplomatically.</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Provides guidance and training to staff on administrative, financial, and compliance procedures to strengthen institutional capacity.</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 xml:space="preserve">Ability to </w:t>
            </w:r>
            <w:proofErr w:type="spellStart"/>
            <w:r w:rsidRPr="0081675D">
              <w:rPr>
                <w:rFonts w:asciiTheme="majorHAnsi" w:hAnsiTheme="majorHAnsi"/>
              </w:rPr>
              <w:t>analyze</w:t>
            </w:r>
            <w:proofErr w:type="spellEnd"/>
            <w:r w:rsidRPr="0081675D">
              <w:rPr>
                <w:rFonts w:asciiTheme="majorHAnsi" w:hAnsiTheme="majorHAnsi"/>
              </w:rPr>
              <w:t xml:space="preserve"> financial and compliance data, identify gaps, and propose practical solutions.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Demonstrates professionalism, accountability, and commitment to transparency in all project dealings.</w:t>
            </w:r>
          </w:p>
          <w:p w:rsidR="0081675D" w:rsidRPr="0081675D" w:rsidRDefault="0081675D" w:rsidP="007C0F6C">
            <w:pPr>
              <w:pStyle w:val="NormalWeb"/>
              <w:numPr>
                <w:ilvl w:val="0"/>
                <w:numId w:val="19"/>
              </w:numPr>
              <w:rPr>
                <w:rFonts w:asciiTheme="majorHAnsi" w:hAnsiTheme="majorHAnsi"/>
              </w:rPr>
            </w:pPr>
            <w:r w:rsidRPr="0081675D">
              <w:rPr>
                <w:rFonts w:asciiTheme="majorHAnsi" w:hAnsiTheme="majorHAnsi"/>
              </w:rPr>
              <w:t>Strong written and verbal communication for reports, presentations, and stakeholder engagement.</w:t>
            </w:r>
          </w:p>
        </w:tc>
      </w:tr>
      <w:tr w:rsidR="00E523B6" w:rsidRPr="00E523B6" w:rsidTr="00E523B6">
        <w:tc>
          <w:tcPr>
            <w:tcW w:w="10773" w:type="dxa"/>
            <w:tcBorders>
              <w:top w:val="single" w:sz="4" w:space="0" w:color="000000"/>
              <w:left w:val="single" w:sz="4" w:space="0" w:color="000000"/>
              <w:bottom w:val="single" w:sz="4" w:space="0" w:color="000000"/>
              <w:right w:val="single" w:sz="4" w:space="0" w:color="000000"/>
            </w:tcBorders>
            <w:shd w:val="clear" w:color="auto" w:fill="92D050"/>
            <w:hideMark/>
          </w:tcPr>
          <w:p w:rsidR="00E523B6" w:rsidRPr="00E523B6" w:rsidRDefault="00E523B6" w:rsidP="00E523B6">
            <w:pPr>
              <w:rPr>
                <w:rFonts w:ascii="Times New Roman" w:hAnsi="Times New Roman"/>
                <w:lang w:val="en-US"/>
              </w:rPr>
            </w:pPr>
            <w:r w:rsidRPr="00E523B6">
              <w:rPr>
                <w:rFonts w:ascii="Times New Roman" w:hAnsi="Times New Roman"/>
                <w:b/>
                <w:lang w:val="en-US"/>
              </w:rPr>
              <w:lastRenderedPageBreak/>
              <w:t>Personal Attributes</w:t>
            </w:r>
          </w:p>
        </w:tc>
      </w:tr>
      <w:tr w:rsidR="0081675D" w:rsidRPr="00E523B6" w:rsidTr="000C1409">
        <w:tc>
          <w:tcPr>
            <w:tcW w:w="10773" w:type="dxa"/>
            <w:tcBorders>
              <w:top w:val="single" w:sz="4" w:space="0" w:color="000000"/>
              <w:left w:val="single" w:sz="4" w:space="0" w:color="000000"/>
              <w:bottom w:val="single" w:sz="4" w:space="0" w:color="000000"/>
              <w:right w:val="single" w:sz="4" w:space="0" w:color="000000"/>
            </w:tcBorders>
          </w:tcPr>
          <w:p w:rsidR="0081675D" w:rsidRPr="0080727E" w:rsidRDefault="0081675D" w:rsidP="0080727E">
            <w:pPr>
              <w:numPr>
                <w:ilvl w:val="0"/>
                <w:numId w:val="23"/>
              </w:numPr>
              <w:spacing w:line="276" w:lineRule="auto"/>
              <w:contextualSpacing/>
              <w:rPr>
                <w:rFonts w:asciiTheme="majorHAnsi" w:eastAsia="Times New Roman" w:hAnsiTheme="majorHAnsi" w:cs="Calibri"/>
                <w:sz w:val="24"/>
                <w:szCs w:val="24"/>
              </w:rPr>
            </w:pPr>
            <w:r w:rsidRPr="0080727E">
              <w:rPr>
                <w:rFonts w:asciiTheme="majorHAnsi" w:hAnsiTheme="majorHAnsi"/>
                <w:sz w:val="24"/>
                <w:szCs w:val="24"/>
              </w:rPr>
              <w:t>Demonstrates honesty, transparency, and responsibility in all actions.</w:t>
            </w:r>
          </w:p>
          <w:p w:rsidR="0081675D"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Respects and adapts to diverse cultural contexts, especially when engaging with communities.</w:t>
            </w:r>
          </w:p>
          <w:p w:rsidR="0081675D" w:rsidRPr="0080727E"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Values the perspectives of colleagues, communities, and stakeholders.</w:t>
            </w:r>
          </w:p>
          <w:p w:rsidR="0081675D"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Maintains composure under pressure and persists through challenges.</w:t>
            </w:r>
          </w:p>
          <w:p w:rsidR="0081675D"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Handles sensitive issues with discretion and professionalism.</w:t>
            </w:r>
          </w:p>
          <w:p w:rsidR="0081675D" w:rsidRPr="0080727E"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Adjusts quickly to changing priorities, policies, or donor requirements.</w:t>
            </w:r>
          </w:p>
          <w:p w:rsidR="0081675D" w:rsidRPr="0080727E"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Takes ownership, anticipates needs, and acts without waiting for instructions.</w:t>
            </w:r>
          </w:p>
          <w:p w:rsidR="0081675D" w:rsidRPr="0080727E"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Communicates with authority while remaining approachable.</w:t>
            </w:r>
          </w:p>
          <w:p w:rsidR="0081675D" w:rsidRPr="0080727E"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Shows dedication to national development goals and community benefit.</w:t>
            </w:r>
          </w:p>
          <w:p w:rsidR="0081675D" w:rsidRPr="0080727E" w:rsidRDefault="0081675D" w:rsidP="0080727E">
            <w:pPr>
              <w:pStyle w:val="NormalWeb"/>
              <w:numPr>
                <w:ilvl w:val="0"/>
                <w:numId w:val="23"/>
              </w:numPr>
              <w:spacing w:line="276" w:lineRule="auto"/>
              <w:rPr>
                <w:rFonts w:asciiTheme="majorHAnsi" w:hAnsiTheme="majorHAnsi"/>
              </w:rPr>
            </w:pPr>
            <w:r w:rsidRPr="0080727E">
              <w:rPr>
                <w:rFonts w:asciiTheme="majorHAnsi" w:hAnsiTheme="majorHAnsi"/>
              </w:rPr>
              <w:t>Ensures accuracy in documentation, reporting, and compliance.</w:t>
            </w:r>
          </w:p>
        </w:tc>
      </w:tr>
      <w:tr w:rsidR="00E523B6" w:rsidRPr="00E523B6" w:rsidTr="00E523B6">
        <w:tc>
          <w:tcPr>
            <w:tcW w:w="10773" w:type="dxa"/>
            <w:tcBorders>
              <w:top w:val="single" w:sz="4" w:space="0" w:color="000000"/>
              <w:left w:val="single" w:sz="4" w:space="0" w:color="000000"/>
              <w:bottom w:val="single" w:sz="4" w:space="0" w:color="000000"/>
              <w:right w:val="single" w:sz="4" w:space="0" w:color="000000"/>
            </w:tcBorders>
            <w:shd w:val="clear" w:color="auto" w:fill="92D050"/>
            <w:hideMark/>
          </w:tcPr>
          <w:p w:rsidR="00E523B6" w:rsidRPr="00E523B6" w:rsidRDefault="00E523B6" w:rsidP="00E523B6">
            <w:pPr>
              <w:rPr>
                <w:rFonts w:ascii="Times New Roman" w:hAnsi="Times New Roman"/>
                <w:lang w:val="en-US"/>
              </w:rPr>
            </w:pPr>
            <w:r w:rsidRPr="00E523B6">
              <w:rPr>
                <w:rFonts w:ascii="Times New Roman" w:hAnsi="Times New Roman"/>
                <w:b/>
                <w:lang w:val="en-US"/>
              </w:rPr>
              <w:t>Experience &amp; Past Work Performance</w:t>
            </w:r>
          </w:p>
        </w:tc>
      </w:tr>
      <w:tr w:rsidR="00E523B6" w:rsidRPr="00E523B6" w:rsidTr="00E523B6">
        <w:tc>
          <w:tcPr>
            <w:tcW w:w="10773" w:type="dxa"/>
            <w:tcBorders>
              <w:top w:val="single" w:sz="4" w:space="0" w:color="000000"/>
              <w:left w:val="single" w:sz="4" w:space="0" w:color="000000"/>
              <w:bottom w:val="single" w:sz="4" w:space="0" w:color="000000"/>
              <w:right w:val="single" w:sz="4" w:space="0" w:color="000000"/>
            </w:tcBorders>
          </w:tcPr>
          <w:p w:rsidR="00201CD0" w:rsidRPr="00201CD0" w:rsidRDefault="00201CD0" w:rsidP="00201CD0">
            <w:pPr>
              <w:pStyle w:val="ListParagraph"/>
              <w:numPr>
                <w:ilvl w:val="0"/>
                <w:numId w:val="29"/>
              </w:numPr>
              <w:spacing w:line="276" w:lineRule="auto"/>
              <w:rPr>
                <w:rFonts w:asciiTheme="majorHAnsi" w:hAnsiTheme="majorHAnsi"/>
                <w:sz w:val="24"/>
                <w:szCs w:val="24"/>
              </w:rPr>
            </w:pPr>
            <w:r w:rsidRPr="00201CD0">
              <w:rPr>
                <w:rFonts w:asciiTheme="majorHAnsi" w:hAnsiTheme="majorHAnsi"/>
                <w:sz w:val="24"/>
                <w:szCs w:val="24"/>
              </w:rPr>
              <w:t xml:space="preserve">Having </w:t>
            </w:r>
            <w:r w:rsidR="0081675D">
              <w:rPr>
                <w:rFonts w:asciiTheme="majorHAnsi" w:hAnsiTheme="majorHAnsi"/>
                <w:sz w:val="24"/>
                <w:szCs w:val="24"/>
              </w:rPr>
              <w:t xml:space="preserve">a </w:t>
            </w:r>
            <w:r w:rsidRPr="00201CD0">
              <w:rPr>
                <w:rFonts w:asciiTheme="majorHAnsi" w:hAnsiTheme="majorHAnsi"/>
                <w:sz w:val="24"/>
                <w:szCs w:val="24"/>
              </w:rPr>
              <w:t xml:space="preserve">background in monitoring and reporting in </w:t>
            </w:r>
            <w:r w:rsidR="0081675D">
              <w:rPr>
                <w:rFonts w:asciiTheme="majorHAnsi" w:hAnsiTheme="majorHAnsi"/>
                <w:sz w:val="24"/>
                <w:szCs w:val="24"/>
              </w:rPr>
              <w:t>donor-funded</w:t>
            </w:r>
            <w:r w:rsidRPr="00201CD0">
              <w:rPr>
                <w:rFonts w:asciiTheme="majorHAnsi" w:hAnsiTheme="majorHAnsi"/>
                <w:sz w:val="24"/>
                <w:szCs w:val="24"/>
              </w:rPr>
              <w:t xml:space="preserve"> projects at the national level</w:t>
            </w:r>
          </w:p>
          <w:p w:rsidR="00201CD0" w:rsidRDefault="00201CD0" w:rsidP="00203AD4">
            <w:pPr>
              <w:pStyle w:val="ListParagraph"/>
              <w:numPr>
                <w:ilvl w:val="0"/>
                <w:numId w:val="29"/>
              </w:numPr>
              <w:spacing w:line="276" w:lineRule="auto"/>
              <w:rPr>
                <w:rFonts w:asciiTheme="majorHAnsi" w:hAnsiTheme="majorHAnsi"/>
                <w:sz w:val="24"/>
                <w:szCs w:val="24"/>
              </w:rPr>
            </w:pPr>
            <w:r w:rsidRPr="008C6AAF">
              <w:rPr>
                <w:rFonts w:asciiTheme="majorHAnsi" w:hAnsiTheme="majorHAnsi"/>
                <w:sz w:val="24"/>
                <w:szCs w:val="24"/>
              </w:rPr>
              <w:t>Hands-on in the finance software system is a must</w:t>
            </w:r>
          </w:p>
          <w:p w:rsidR="008C6AAF" w:rsidRPr="008C6AAF" w:rsidRDefault="008C6AAF" w:rsidP="00203AD4">
            <w:pPr>
              <w:pStyle w:val="ListParagraph"/>
              <w:numPr>
                <w:ilvl w:val="0"/>
                <w:numId w:val="29"/>
              </w:numPr>
              <w:spacing w:line="276" w:lineRule="auto"/>
              <w:rPr>
                <w:rFonts w:asciiTheme="majorHAnsi" w:hAnsiTheme="majorHAnsi"/>
                <w:sz w:val="24"/>
                <w:szCs w:val="24"/>
              </w:rPr>
            </w:pPr>
            <w:r>
              <w:rPr>
                <w:rFonts w:asciiTheme="majorHAnsi" w:hAnsiTheme="majorHAnsi"/>
                <w:sz w:val="24"/>
                <w:szCs w:val="24"/>
              </w:rPr>
              <w:t>Fluent in English and Samoan</w:t>
            </w:r>
          </w:p>
          <w:p w:rsidR="00E523B6" w:rsidRPr="00201CD0" w:rsidRDefault="00201CD0" w:rsidP="00201CD0">
            <w:pPr>
              <w:pStyle w:val="ListParagraph"/>
              <w:numPr>
                <w:ilvl w:val="0"/>
                <w:numId w:val="29"/>
              </w:numPr>
              <w:autoSpaceDE w:val="0"/>
              <w:autoSpaceDN w:val="0"/>
              <w:adjustRightInd w:val="0"/>
              <w:rPr>
                <w:rFonts w:asciiTheme="majorHAnsi" w:eastAsia="Times New Roman" w:hAnsiTheme="majorHAnsi" w:cs="Calibri"/>
                <w:sz w:val="24"/>
                <w:szCs w:val="24"/>
              </w:rPr>
            </w:pPr>
            <w:r w:rsidRPr="00201CD0">
              <w:rPr>
                <w:rFonts w:asciiTheme="majorHAnsi" w:hAnsiTheme="majorHAnsi"/>
                <w:sz w:val="24"/>
                <w:szCs w:val="24"/>
              </w:rPr>
              <w:t xml:space="preserve">At least 5 years of </w:t>
            </w:r>
            <w:r w:rsidR="008C6AAF">
              <w:rPr>
                <w:rFonts w:asciiTheme="majorHAnsi" w:hAnsiTheme="majorHAnsi"/>
                <w:sz w:val="24"/>
                <w:szCs w:val="24"/>
              </w:rPr>
              <w:t xml:space="preserve">working </w:t>
            </w:r>
            <w:r w:rsidRPr="00201CD0">
              <w:rPr>
                <w:rFonts w:asciiTheme="majorHAnsi" w:hAnsiTheme="majorHAnsi"/>
                <w:sz w:val="24"/>
                <w:szCs w:val="24"/>
              </w:rPr>
              <w:t>experience in financial and project operation and management</w:t>
            </w:r>
          </w:p>
        </w:tc>
      </w:tr>
      <w:tr w:rsidR="00E523B6" w:rsidRPr="00E523B6" w:rsidTr="00E523B6">
        <w:tc>
          <w:tcPr>
            <w:tcW w:w="10773" w:type="dxa"/>
            <w:tcBorders>
              <w:top w:val="single" w:sz="4" w:space="0" w:color="000000"/>
              <w:left w:val="single" w:sz="4" w:space="0" w:color="000000"/>
              <w:bottom w:val="single" w:sz="4" w:space="0" w:color="000000"/>
              <w:right w:val="single" w:sz="4" w:space="0" w:color="000000"/>
            </w:tcBorders>
            <w:shd w:val="clear" w:color="auto" w:fill="92D050"/>
            <w:hideMark/>
          </w:tcPr>
          <w:p w:rsidR="00E523B6" w:rsidRPr="00201CD0" w:rsidRDefault="00E523B6" w:rsidP="00E523B6">
            <w:pPr>
              <w:rPr>
                <w:rFonts w:asciiTheme="majorHAnsi" w:hAnsiTheme="majorHAnsi"/>
                <w:sz w:val="24"/>
                <w:szCs w:val="24"/>
                <w:lang w:val="en-US"/>
              </w:rPr>
            </w:pPr>
            <w:r w:rsidRPr="00201CD0">
              <w:rPr>
                <w:rFonts w:asciiTheme="majorHAnsi" w:hAnsiTheme="majorHAnsi"/>
                <w:b/>
                <w:sz w:val="24"/>
                <w:szCs w:val="24"/>
                <w:lang w:val="en-US"/>
              </w:rPr>
              <w:t>Academic Qualification</w:t>
            </w:r>
          </w:p>
        </w:tc>
      </w:tr>
      <w:tr w:rsidR="00E523B6" w:rsidRPr="00E523B6" w:rsidTr="00E523B6">
        <w:tc>
          <w:tcPr>
            <w:tcW w:w="10773" w:type="dxa"/>
            <w:tcBorders>
              <w:top w:val="single" w:sz="4" w:space="0" w:color="000000"/>
              <w:left w:val="single" w:sz="4" w:space="0" w:color="000000"/>
              <w:bottom w:val="single" w:sz="4" w:space="0" w:color="000000"/>
              <w:right w:val="single" w:sz="4" w:space="0" w:color="000000"/>
            </w:tcBorders>
            <w:hideMark/>
          </w:tcPr>
          <w:p w:rsidR="00300B39" w:rsidRPr="00201CD0" w:rsidRDefault="00201CD0" w:rsidP="0081675D">
            <w:pPr>
              <w:pStyle w:val="ListParagraph"/>
              <w:numPr>
                <w:ilvl w:val="0"/>
                <w:numId w:val="9"/>
              </w:numPr>
              <w:spacing w:line="276" w:lineRule="auto"/>
              <w:rPr>
                <w:rFonts w:asciiTheme="majorHAnsi" w:hAnsiTheme="majorHAnsi"/>
                <w:sz w:val="24"/>
                <w:szCs w:val="24"/>
              </w:rPr>
            </w:pPr>
            <w:r w:rsidRPr="00201CD0">
              <w:rPr>
                <w:rFonts w:asciiTheme="majorHAnsi" w:hAnsiTheme="majorHAnsi"/>
                <w:sz w:val="24"/>
                <w:szCs w:val="24"/>
              </w:rPr>
              <w:t xml:space="preserve">University degree in management with finance being the major, </w:t>
            </w:r>
            <w:r w:rsidR="0081675D">
              <w:rPr>
                <w:rFonts w:asciiTheme="majorHAnsi" w:hAnsiTheme="majorHAnsi"/>
                <w:sz w:val="24"/>
                <w:szCs w:val="24"/>
              </w:rPr>
              <w:t>Bachelor's</w:t>
            </w:r>
            <w:r w:rsidRPr="00201CD0">
              <w:rPr>
                <w:rFonts w:asciiTheme="majorHAnsi" w:hAnsiTheme="majorHAnsi"/>
                <w:sz w:val="24"/>
                <w:szCs w:val="24"/>
              </w:rPr>
              <w:t xml:space="preserve"> in Commerce/Account or relevant fields</w:t>
            </w:r>
          </w:p>
        </w:tc>
      </w:tr>
    </w:tbl>
    <w:p w:rsidR="009F6601" w:rsidRPr="00381C5C" w:rsidRDefault="009F6601" w:rsidP="0081675D">
      <w:pPr>
        <w:rPr>
          <w:rFonts w:asciiTheme="majorHAnsi" w:hAnsiTheme="majorHAnsi"/>
        </w:rPr>
      </w:pPr>
    </w:p>
    <w:sectPr w:rsidR="009F6601" w:rsidRPr="00381C5C" w:rsidSect="00EB4F0E">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DF7" w:rsidRDefault="00753DF7" w:rsidP="00EB4F0E">
      <w:pPr>
        <w:spacing w:after="0" w:line="240" w:lineRule="auto"/>
      </w:pPr>
      <w:r>
        <w:separator/>
      </w:r>
    </w:p>
  </w:endnote>
  <w:endnote w:type="continuationSeparator" w:id="0">
    <w:p w:rsidR="00753DF7" w:rsidRDefault="00753DF7" w:rsidP="00EB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30279"/>
      <w:docPartObj>
        <w:docPartGallery w:val="Page Numbers (Bottom of Page)"/>
        <w:docPartUnique/>
      </w:docPartObj>
    </w:sdtPr>
    <w:sdtEndPr>
      <w:rPr>
        <w:noProof/>
      </w:rPr>
    </w:sdtEndPr>
    <w:sdtContent>
      <w:p w:rsidR="00D42A5A" w:rsidRDefault="00D42A5A">
        <w:pPr>
          <w:pStyle w:val="Footer"/>
          <w:jc w:val="right"/>
        </w:pPr>
        <w:r>
          <w:fldChar w:fldCharType="begin"/>
        </w:r>
        <w:r>
          <w:instrText xml:space="preserve"> PAGE   \* MERGEFORMAT </w:instrText>
        </w:r>
        <w:r>
          <w:fldChar w:fldCharType="separate"/>
        </w:r>
        <w:r w:rsidR="00ED2518">
          <w:rPr>
            <w:noProof/>
          </w:rPr>
          <w:t>3</w:t>
        </w:r>
        <w:r>
          <w:rPr>
            <w:noProof/>
          </w:rPr>
          <w:fldChar w:fldCharType="end"/>
        </w:r>
      </w:p>
    </w:sdtContent>
  </w:sdt>
  <w:p w:rsidR="00D42A5A" w:rsidRDefault="00D42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DF7" w:rsidRDefault="00753DF7" w:rsidP="00EB4F0E">
      <w:pPr>
        <w:spacing w:after="0" w:line="240" w:lineRule="auto"/>
      </w:pPr>
      <w:r>
        <w:separator/>
      </w:r>
    </w:p>
  </w:footnote>
  <w:footnote w:type="continuationSeparator" w:id="0">
    <w:p w:rsidR="00753DF7" w:rsidRDefault="00753DF7" w:rsidP="00EB4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A5A" w:rsidRPr="00EB4F0E" w:rsidRDefault="00D42A5A" w:rsidP="00EB4F0E">
    <w:pPr>
      <w:pStyle w:val="NoSpacing"/>
      <w:jc w:val="right"/>
      <w:rPr>
        <w:rFonts w:ascii="Times New Roman" w:hAnsi="Times New Roman" w:cs="Times New Roman"/>
        <w:b/>
        <w:color w:val="92D050"/>
        <w:sz w:val="24"/>
        <w:szCs w:val="24"/>
      </w:rPr>
    </w:pPr>
    <w:r w:rsidRPr="00EB4F0E">
      <w:rPr>
        <w:noProof/>
        <w:color w:val="92D050"/>
        <w:lang w:val="en-US" w:eastAsia="en-US"/>
      </w:rPr>
      <w:drawing>
        <wp:anchor distT="0" distB="0" distL="114300" distR="114300" simplePos="0" relativeHeight="251659264" behindDoc="0" locked="0" layoutInCell="1" allowOverlap="1" wp14:anchorId="75EBBFFA" wp14:editId="7030DA2B">
          <wp:simplePos x="0" y="0"/>
          <wp:positionH relativeFrom="column">
            <wp:posOffset>3171825</wp:posOffset>
          </wp:positionH>
          <wp:positionV relativeFrom="paragraph">
            <wp:posOffset>-304165</wp:posOffset>
          </wp:positionV>
          <wp:extent cx="474345" cy="457200"/>
          <wp:effectExtent l="0" t="0" r="1905" b="0"/>
          <wp:wrapNone/>
          <wp:docPr id="3" name="Picture 3"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4345" cy="457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EB4F0E">
      <w:rPr>
        <w:rFonts w:ascii="Times New Roman" w:hAnsi="Times New Roman" w:cs="Times New Roman"/>
        <w:b/>
        <w:color w:val="92D050"/>
        <w:sz w:val="24"/>
        <w:szCs w:val="24"/>
      </w:rPr>
      <w:t xml:space="preserve">Job Description </w:t>
    </w:r>
  </w:p>
  <w:p w:rsidR="00D42A5A" w:rsidRPr="00EB4F0E" w:rsidRDefault="00D42A5A" w:rsidP="003453C0">
    <w:pPr>
      <w:spacing w:after="0"/>
      <w:jc w:val="center"/>
      <w:rPr>
        <w:rFonts w:ascii="Times New Roman" w:hAnsi="Times New Roman" w:cs="Times New Roman"/>
        <w:b/>
        <w:bCs/>
        <w:iCs/>
        <w:sz w:val="20"/>
        <w:szCs w:val="16"/>
      </w:rPr>
    </w:pPr>
    <w:r w:rsidRPr="00EB4F0E">
      <w:rPr>
        <w:rFonts w:ascii="Times New Roman" w:hAnsi="Times New Roman" w:cs="Times New Roman"/>
        <w:b/>
        <w:bCs/>
        <w:iCs/>
        <w:sz w:val="20"/>
      </w:rPr>
      <w:t>Government of Samoa</w:t>
    </w:r>
  </w:p>
  <w:p w:rsidR="00D42A5A" w:rsidRPr="00EB4F0E" w:rsidRDefault="00D42A5A" w:rsidP="00EB4F0E">
    <w:pPr>
      <w:spacing w:after="0"/>
      <w:jc w:val="center"/>
      <w:rPr>
        <w:rFonts w:ascii="Times New Roman" w:hAnsi="Times New Roman" w:cs="Times New Roman"/>
        <w:b/>
        <w:bCs/>
        <w:color w:val="008000"/>
        <w:sz w:val="16"/>
        <w:szCs w:val="28"/>
      </w:rPr>
    </w:pPr>
    <w:r w:rsidRPr="00EB4F0E">
      <w:rPr>
        <w:rFonts w:ascii="Times New Roman" w:hAnsi="Times New Roman" w:cs="Times New Roman"/>
        <w:b/>
        <w:bCs/>
        <w:color w:val="008000"/>
        <w:sz w:val="16"/>
        <w:szCs w:val="28"/>
      </w:rPr>
      <w:t>MINISTRY OF NATURAL RESOURCES AND ENVIRONMENT</w:t>
    </w:r>
  </w:p>
  <w:p w:rsidR="00D42A5A" w:rsidRDefault="00D42A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4774"/>
    <w:multiLevelType w:val="hybridMultilevel"/>
    <w:tmpl w:val="A420D958"/>
    <w:lvl w:ilvl="0" w:tplc="98B6F6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C00FA"/>
    <w:multiLevelType w:val="multilevel"/>
    <w:tmpl w:val="4460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E1866"/>
    <w:multiLevelType w:val="hybridMultilevel"/>
    <w:tmpl w:val="937096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D73C07"/>
    <w:multiLevelType w:val="hybridMultilevel"/>
    <w:tmpl w:val="666472FE"/>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28708EA"/>
    <w:multiLevelType w:val="hybridMultilevel"/>
    <w:tmpl w:val="862E3194"/>
    <w:lvl w:ilvl="0" w:tplc="0409000F">
      <w:start w:val="5"/>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933674B"/>
    <w:multiLevelType w:val="hybridMultilevel"/>
    <w:tmpl w:val="EC263438"/>
    <w:lvl w:ilvl="0" w:tplc="94286E7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B672D1"/>
    <w:multiLevelType w:val="hybridMultilevel"/>
    <w:tmpl w:val="FB6892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29A36AF"/>
    <w:multiLevelType w:val="hybridMultilevel"/>
    <w:tmpl w:val="2E96BABC"/>
    <w:lvl w:ilvl="0" w:tplc="8B62B0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33C7E50"/>
    <w:multiLevelType w:val="multilevel"/>
    <w:tmpl w:val="108A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7A7821"/>
    <w:multiLevelType w:val="hybridMultilevel"/>
    <w:tmpl w:val="E4201C00"/>
    <w:lvl w:ilvl="0" w:tplc="B5DC59F0">
      <w:start w:val="4"/>
      <w:numFmt w:val="bullet"/>
      <w:lvlText w:val="-"/>
      <w:lvlJc w:val="left"/>
      <w:pPr>
        <w:ind w:left="360" w:hanging="360"/>
      </w:pPr>
      <w:rPr>
        <w:rFonts w:ascii="Times New Roman" w:eastAsia="Calibri"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31350A2E"/>
    <w:multiLevelType w:val="multilevel"/>
    <w:tmpl w:val="5206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6D1F2A"/>
    <w:multiLevelType w:val="multilevel"/>
    <w:tmpl w:val="81CE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14179E"/>
    <w:multiLevelType w:val="multilevel"/>
    <w:tmpl w:val="7E167946"/>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500F16DE"/>
    <w:multiLevelType w:val="hybridMultilevel"/>
    <w:tmpl w:val="5B4A86C4"/>
    <w:lvl w:ilvl="0" w:tplc="7102D05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12F4831"/>
    <w:multiLevelType w:val="hybridMultilevel"/>
    <w:tmpl w:val="37DA2306"/>
    <w:lvl w:ilvl="0" w:tplc="2430C3E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C732E8"/>
    <w:multiLevelType w:val="hybridMultilevel"/>
    <w:tmpl w:val="3A86AB1E"/>
    <w:lvl w:ilvl="0" w:tplc="C8E0C6B0">
      <w:numFmt w:val="bullet"/>
      <w:lvlText w:val="-"/>
      <w:lvlJc w:val="left"/>
      <w:pPr>
        <w:ind w:left="720" w:hanging="360"/>
      </w:pPr>
      <w:rPr>
        <w:rFonts w:ascii="Cambria" w:eastAsiaTheme="minorEastAsia" w:hAnsi="Cambria"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9D764FA"/>
    <w:multiLevelType w:val="multilevel"/>
    <w:tmpl w:val="1A0E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035BB4"/>
    <w:multiLevelType w:val="multilevel"/>
    <w:tmpl w:val="B8CE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E5272"/>
    <w:multiLevelType w:val="hybridMultilevel"/>
    <w:tmpl w:val="27F650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637D0FD5"/>
    <w:multiLevelType w:val="hybridMultilevel"/>
    <w:tmpl w:val="1D0C95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C1B0B3B"/>
    <w:multiLevelType w:val="hybridMultilevel"/>
    <w:tmpl w:val="D1BE24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E08788B"/>
    <w:multiLevelType w:val="multilevel"/>
    <w:tmpl w:val="59962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2D4E58"/>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4" w15:restartNumberingAfterBreak="0">
    <w:nsid w:val="7018056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5" w15:restartNumberingAfterBreak="0">
    <w:nsid w:val="710E6A62"/>
    <w:multiLevelType w:val="hybridMultilevel"/>
    <w:tmpl w:val="80EE8932"/>
    <w:lvl w:ilvl="0" w:tplc="0409000F">
      <w:start w:val="6"/>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7678284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7" w15:restartNumberingAfterBreak="0">
    <w:nsid w:val="76E458B6"/>
    <w:multiLevelType w:val="hybridMultilevel"/>
    <w:tmpl w:val="13087490"/>
    <w:lvl w:ilvl="0" w:tplc="FE34D19C">
      <w:start w:val="1"/>
      <w:numFmt w:val="bullet"/>
      <w:lvlText w:val="-"/>
      <w:lvlJc w:val="left"/>
      <w:pPr>
        <w:ind w:left="360" w:hanging="360"/>
      </w:pPr>
      <w:rPr>
        <w:rFonts w:ascii="Calibri" w:eastAsia="Calibri" w:hAnsi="Calibri" w:cs="Times New Roman" w:hint="default"/>
        <w:color w:val="33996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E711555"/>
    <w:multiLevelType w:val="multilevel"/>
    <w:tmpl w:val="0198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0"/>
  </w:num>
  <w:num w:numId="13">
    <w:abstractNumId w:val="16"/>
  </w:num>
  <w:num w:numId="14">
    <w:abstractNumId w:val="8"/>
  </w:num>
  <w:num w:numId="15">
    <w:abstractNumId w:val="28"/>
  </w:num>
  <w:num w:numId="16">
    <w:abstractNumId w:val="22"/>
  </w:num>
  <w:num w:numId="17">
    <w:abstractNumId w:val="11"/>
  </w:num>
  <w:num w:numId="18">
    <w:abstractNumId w:val="17"/>
  </w:num>
  <w:num w:numId="19">
    <w:abstractNumId w:val="1"/>
  </w:num>
  <w:num w:numId="20">
    <w:abstractNumId w:val="10"/>
  </w:num>
  <w:num w:numId="21">
    <w:abstractNumId w:val="18"/>
  </w:num>
  <w:num w:numId="22">
    <w:abstractNumId w:val="21"/>
  </w:num>
  <w:num w:numId="23">
    <w:abstractNumId w:val="20"/>
  </w:num>
  <w:num w:numId="24">
    <w:abstractNumId w:val="7"/>
  </w:num>
  <w:num w:numId="25">
    <w:abstractNumId w:val="3"/>
  </w:num>
  <w:num w:numId="26">
    <w:abstractNumId w:val="6"/>
  </w:num>
  <w:num w:numId="27">
    <w:abstractNumId w:val="14"/>
  </w:num>
  <w:num w:numId="28">
    <w:abstractNumId w:val="19"/>
  </w:num>
  <w:num w:numId="2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22"/>
    <w:rsid w:val="000138ED"/>
    <w:rsid w:val="000151D4"/>
    <w:rsid w:val="00016561"/>
    <w:rsid w:val="00034B78"/>
    <w:rsid w:val="000478F9"/>
    <w:rsid w:val="0008692D"/>
    <w:rsid w:val="000B7ABE"/>
    <w:rsid w:val="000C2D20"/>
    <w:rsid w:val="000C51C0"/>
    <w:rsid w:val="000C768A"/>
    <w:rsid w:val="000D132C"/>
    <w:rsid w:val="000E7197"/>
    <w:rsid w:val="000F20DC"/>
    <w:rsid w:val="00136F54"/>
    <w:rsid w:val="00161748"/>
    <w:rsid w:val="00161B34"/>
    <w:rsid w:val="001A0D49"/>
    <w:rsid w:val="001A508A"/>
    <w:rsid w:val="001B0465"/>
    <w:rsid w:val="001B3FA2"/>
    <w:rsid w:val="001C14FB"/>
    <w:rsid w:val="001C7A4E"/>
    <w:rsid w:val="001C7DB5"/>
    <w:rsid w:val="001E624A"/>
    <w:rsid w:val="001E7A9A"/>
    <w:rsid w:val="001F040D"/>
    <w:rsid w:val="00201CD0"/>
    <w:rsid w:val="00217CA9"/>
    <w:rsid w:val="00236711"/>
    <w:rsid w:val="00240FD4"/>
    <w:rsid w:val="00246FE6"/>
    <w:rsid w:val="002612E3"/>
    <w:rsid w:val="00262611"/>
    <w:rsid w:val="0027602C"/>
    <w:rsid w:val="00281BF6"/>
    <w:rsid w:val="00296D4D"/>
    <w:rsid w:val="002A2152"/>
    <w:rsid w:val="002A3712"/>
    <w:rsid w:val="00300B39"/>
    <w:rsid w:val="0030234D"/>
    <w:rsid w:val="00321625"/>
    <w:rsid w:val="0033314D"/>
    <w:rsid w:val="003447FF"/>
    <w:rsid w:val="003453C0"/>
    <w:rsid w:val="003746B6"/>
    <w:rsid w:val="00381C5C"/>
    <w:rsid w:val="00383621"/>
    <w:rsid w:val="003970EE"/>
    <w:rsid w:val="003B0456"/>
    <w:rsid w:val="003C1E4A"/>
    <w:rsid w:val="003E2F0E"/>
    <w:rsid w:val="003F6E22"/>
    <w:rsid w:val="00413D57"/>
    <w:rsid w:val="00424322"/>
    <w:rsid w:val="00434721"/>
    <w:rsid w:val="004479B2"/>
    <w:rsid w:val="00450BFC"/>
    <w:rsid w:val="00475C3E"/>
    <w:rsid w:val="004A2631"/>
    <w:rsid w:val="004B7AD9"/>
    <w:rsid w:val="004C1EA7"/>
    <w:rsid w:val="004C74F4"/>
    <w:rsid w:val="004D16A3"/>
    <w:rsid w:val="004E5C89"/>
    <w:rsid w:val="004E6825"/>
    <w:rsid w:val="0050113E"/>
    <w:rsid w:val="00505C91"/>
    <w:rsid w:val="00512875"/>
    <w:rsid w:val="00520C43"/>
    <w:rsid w:val="005400CD"/>
    <w:rsid w:val="005405AA"/>
    <w:rsid w:val="00545282"/>
    <w:rsid w:val="005D571E"/>
    <w:rsid w:val="005F4294"/>
    <w:rsid w:val="005F62AC"/>
    <w:rsid w:val="00602EA8"/>
    <w:rsid w:val="00622033"/>
    <w:rsid w:val="00651D53"/>
    <w:rsid w:val="00685EB2"/>
    <w:rsid w:val="00692A60"/>
    <w:rsid w:val="006A6957"/>
    <w:rsid w:val="006B093D"/>
    <w:rsid w:val="006B2400"/>
    <w:rsid w:val="006F3849"/>
    <w:rsid w:val="0070568B"/>
    <w:rsid w:val="00732A5B"/>
    <w:rsid w:val="00753DF7"/>
    <w:rsid w:val="00760B31"/>
    <w:rsid w:val="00761405"/>
    <w:rsid w:val="007A1B51"/>
    <w:rsid w:val="007B04E1"/>
    <w:rsid w:val="007B7CA1"/>
    <w:rsid w:val="007C0F6C"/>
    <w:rsid w:val="007E6BF0"/>
    <w:rsid w:val="0080727E"/>
    <w:rsid w:val="0081675D"/>
    <w:rsid w:val="0082029B"/>
    <w:rsid w:val="00831998"/>
    <w:rsid w:val="00835A87"/>
    <w:rsid w:val="00840011"/>
    <w:rsid w:val="008752D9"/>
    <w:rsid w:val="00875C9E"/>
    <w:rsid w:val="0089162C"/>
    <w:rsid w:val="008C6AAF"/>
    <w:rsid w:val="008D317F"/>
    <w:rsid w:val="008D323E"/>
    <w:rsid w:val="008E4E11"/>
    <w:rsid w:val="008F00EB"/>
    <w:rsid w:val="008F23BF"/>
    <w:rsid w:val="00922D52"/>
    <w:rsid w:val="00950B0C"/>
    <w:rsid w:val="009641F5"/>
    <w:rsid w:val="009740B6"/>
    <w:rsid w:val="0098035C"/>
    <w:rsid w:val="00980B1C"/>
    <w:rsid w:val="009A0CA1"/>
    <w:rsid w:val="009C2ABE"/>
    <w:rsid w:val="009C7F08"/>
    <w:rsid w:val="009D3113"/>
    <w:rsid w:val="009F0F6C"/>
    <w:rsid w:val="009F6601"/>
    <w:rsid w:val="00A00E02"/>
    <w:rsid w:val="00A1451F"/>
    <w:rsid w:val="00A16660"/>
    <w:rsid w:val="00A31426"/>
    <w:rsid w:val="00A46FE4"/>
    <w:rsid w:val="00A53CE9"/>
    <w:rsid w:val="00A85C8D"/>
    <w:rsid w:val="00AA5592"/>
    <w:rsid w:val="00AC4863"/>
    <w:rsid w:val="00AC50AC"/>
    <w:rsid w:val="00AC6DAA"/>
    <w:rsid w:val="00AD22C5"/>
    <w:rsid w:val="00AD5E55"/>
    <w:rsid w:val="00AE2B6C"/>
    <w:rsid w:val="00B2342D"/>
    <w:rsid w:val="00B357C4"/>
    <w:rsid w:val="00B363BF"/>
    <w:rsid w:val="00B41211"/>
    <w:rsid w:val="00BC026A"/>
    <w:rsid w:val="00BC3B80"/>
    <w:rsid w:val="00BC670A"/>
    <w:rsid w:val="00BD5847"/>
    <w:rsid w:val="00BE5709"/>
    <w:rsid w:val="00BF3B49"/>
    <w:rsid w:val="00BF553A"/>
    <w:rsid w:val="00C16FC0"/>
    <w:rsid w:val="00C26720"/>
    <w:rsid w:val="00C472C8"/>
    <w:rsid w:val="00C628D1"/>
    <w:rsid w:val="00C655B8"/>
    <w:rsid w:val="00CA69EE"/>
    <w:rsid w:val="00CB4435"/>
    <w:rsid w:val="00CD0ED8"/>
    <w:rsid w:val="00CD40B4"/>
    <w:rsid w:val="00CE3BED"/>
    <w:rsid w:val="00D25E48"/>
    <w:rsid w:val="00D331AF"/>
    <w:rsid w:val="00D42A5A"/>
    <w:rsid w:val="00D62963"/>
    <w:rsid w:val="00D72309"/>
    <w:rsid w:val="00D76064"/>
    <w:rsid w:val="00D9762F"/>
    <w:rsid w:val="00DB12AB"/>
    <w:rsid w:val="00DC2B7C"/>
    <w:rsid w:val="00DC511E"/>
    <w:rsid w:val="00DC581E"/>
    <w:rsid w:val="00DE600B"/>
    <w:rsid w:val="00DF4236"/>
    <w:rsid w:val="00DF60B4"/>
    <w:rsid w:val="00E104AD"/>
    <w:rsid w:val="00E37BDE"/>
    <w:rsid w:val="00E523B6"/>
    <w:rsid w:val="00E5492E"/>
    <w:rsid w:val="00E87EC1"/>
    <w:rsid w:val="00E9710B"/>
    <w:rsid w:val="00EA6696"/>
    <w:rsid w:val="00EB4F0E"/>
    <w:rsid w:val="00ED2518"/>
    <w:rsid w:val="00EF5B0E"/>
    <w:rsid w:val="00F014BC"/>
    <w:rsid w:val="00F17BCB"/>
    <w:rsid w:val="00F3115B"/>
    <w:rsid w:val="00F44887"/>
    <w:rsid w:val="00F50143"/>
    <w:rsid w:val="00F57E0C"/>
    <w:rsid w:val="00F66C19"/>
    <w:rsid w:val="00F738C7"/>
    <w:rsid w:val="00FA320D"/>
    <w:rsid w:val="00FB3269"/>
    <w:rsid w:val="00FB662B"/>
    <w:rsid w:val="00FB6E39"/>
    <w:rsid w:val="00FB6E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4845C"/>
  <w15:docId w15:val="{2E05FEBF-3AD5-4DA4-B9EA-6B05BC49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197"/>
  </w:style>
  <w:style w:type="paragraph" w:styleId="Heading1">
    <w:name w:val="heading 1"/>
    <w:basedOn w:val="Normal"/>
    <w:next w:val="Normal"/>
    <w:link w:val="Heading1Char"/>
    <w:uiPriority w:val="9"/>
    <w:qFormat/>
    <w:rsid w:val="006B093D"/>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4243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424322"/>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424322"/>
    <w:pPr>
      <w:spacing w:before="240" w:after="0" w:line="240" w:lineRule="auto"/>
    </w:pPr>
    <w:rPr>
      <w:rFonts w:ascii="Arial" w:eastAsia="Times New Roman" w:hAnsi="Arial" w:cs="Times New Roman"/>
      <w:b/>
      <w:sz w:val="24"/>
      <w:szCs w:val="20"/>
      <w:lang w:val="en-AU"/>
    </w:rPr>
  </w:style>
  <w:style w:type="paragraph" w:styleId="NoSpacing">
    <w:name w:val="No Spacing"/>
    <w:link w:val="NoSpacingChar"/>
    <w:uiPriority w:val="1"/>
    <w:qFormat/>
    <w:rsid w:val="00424322"/>
    <w:pPr>
      <w:spacing w:after="0" w:line="240" w:lineRule="auto"/>
    </w:pPr>
  </w:style>
  <w:style w:type="character" w:customStyle="1" w:styleId="NoSpacingChar">
    <w:name w:val="No Spacing Char"/>
    <w:basedOn w:val="DefaultParagraphFont"/>
    <w:link w:val="NoSpacing"/>
    <w:uiPriority w:val="1"/>
    <w:rsid w:val="00424322"/>
    <w:rPr>
      <w:rFonts w:eastAsiaTheme="minorEastAsia"/>
      <w:lang w:val="en-NZ" w:eastAsia="en-NZ"/>
    </w:rPr>
  </w:style>
  <w:style w:type="character" w:customStyle="1" w:styleId="Heading2Char">
    <w:name w:val="Heading 2 Char"/>
    <w:basedOn w:val="DefaultParagraphFont"/>
    <w:link w:val="Heading2"/>
    <w:uiPriority w:val="9"/>
    <w:semiHidden/>
    <w:rsid w:val="00424322"/>
    <w:rPr>
      <w:rFonts w:asciiTheme="majorHAnsi" w:eastAsiaTheme="majorEastAsia" w:hAnsiTheme="majorHAnsi" w:cstheme="majorBidi"/>
      <w:b/>
      <w:bCs/>
      <w:color w:val="4F81BD" w:themeColor="accent1"/>
      <w:sz w:val="26"/>
      <w:szCs w:val="26"/>
      <w:lang w:val="en-NZ" w:eastAsia="en-NZ"/>
    </w:rPr>
  </w:style>
  <w:style w:type="paragraph" w:styleId="BalloonText">
    <w:name w:val="Balloon Text"/>
    <w:basedOn w:val="Normal"/>
    <w:link w:val="BalloonTextChar"/>
    <w:uiPriority w:val="99"/>
    <w:semiHidden/>
    <w:unhideWhenUsed/>
    <w:rsid w:val="004243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322"/>
    <w:rPr>
      <w:rFonts w:ascii="Tahoma" w:eastAsiaTheme="minorEastAsia" w:hAnsi="Tahoma" w:cs="Tahoma"/>
      <w:sz w:val="16"/>
      <w:szCs w:val="16"/>
      <w:lang w:val="en-NZ" w:eastAsia="en-NZ"/>
    </w:rPr>
  </w:style>
  <w:style w:type="paragraph" w:styleId="ListParagraph">
    <w:name w:val="List Paragraph"/>
    <w:basedOn w:val="Normal"/>
    <w:uiPriority w:val="34"/>
    <w:qFormat/>
    <w:rsid w:val="009F6601"/>
    <w:pPr>
      <w:ind w:left="720"/>
      <w:contextualSpacing/>
    </w:pPr>
  </w:style>
  <w:style w:type="character" w:styleId="CommentReference">
    <w:name w:val="annotation reference"/>
    <w:basedOn w:val="DefaultParagraphFont"/>
    <w:uiPriority w:val="99"/>
    <w:semiHidden/>
    <w:unhideWhenUsed/>
    <w:rsid w:val="005F62AC"/>
    <w:rPr>
      <w:sz w:val="16"/>
      <w:szCs w:val="16"/>
    </w:rPr>
  </w:style>
  <w:style w:type="paragraph" w:styleId="CommentText">
    <w:name w:val="annotation text"/>
    <w:basedOn w:val="Normal"/>
    <w:link w:val="CommentTextChar"/>
    <w:uiPriority w:val="99"/>
    <w:semiHidden/>
    <w:unhideWhenUsed/>
    <w:rsid w:val="005F62AC"/>
    <w:pPr>
      <w:spacing w:line="240" w:lineRule="auto"/>
    </w:pPr>
    <w:rPr>
      <w:sz w:val="20"/>
      <w:szCs w:val="20"/>
    </w:rPr>
  </w:style>
  <w:style w:type="character" w:customStyle="1" w:styleId="CommentTextChar">
    <w:name w:val="Comment Text Char"/>
    <w:basedOn w:val="DefaultParagraphFont"/>
    <w:link w:val="CommentText"/>
    <w:uiPriority w:val="99"/>
    <w:semiHidden/>
    <w:rsid w:val="005F62AC"/>
    <w:rPr>
      <w:sz w:val="20"/>
      <w:szCs w:val="20"/>
    </w:rPr>
  </w:style>
  <w:style w:type="paragraph" w:styleId="CommentSubject">
    <w:name w:val="annotation subject"/>
    <w:basedOn w:val="CommentText"/>
    <w:next w:val="CommentText"/>
    <w:link w:val="CommentSubjectChar"/>
    <w:uiPriority w:val="99"/>
    <w:semiHidden/>
    <w:unhideWhenUsed/>
    <w:rsid w:val="005F62AC"/>
    <w:rPr>
      <w:b/>
      <w:bCs/>
    </w:rPr>
  </w:style>
  <w:style w:type="character" w:customStyle="1" w:styleId="CommentSubjectChar">
    <w:name w:val="Comment Subject Char"/>
    <w:basedOn w:val="CommentTextChar"/>
    <w:link w:val="CommentSubject"/>
    <w:uiPriority w:val="99"/>
    <w:semiHidden/>
    <w:rsid w:val="005F62AC"/>
    <w:rPr>
      <w:b/>
      <w:bCs/>
      <w:sz w:val="20"/>
      <w:szCs w:val="20"/>
    </w:rPr>
  </w:style>
  <w:style w:type="character" w:customStyle="1" w:styleId="Heading1Char">
    <w:name w:val="Heading 1 Char"/>
    <w:basedOn w:val="DefaultParagraphFont"/>
    <w:link w:val="Heading1"/>
    <w:uiPriority w:val="9"/>
    <w:rsid w:val="006B093D"/>
    <w:rPr>
      <w:rFonts w:ascii="Cambria" w:eastAsia="Times New Roman" w:hAnsi="Cambria" w:cs="Times New Roman"/>
      <w:b/>
      <w:bCs/>
      <w:color w:val="365F91"/>
      <w:sz w:val="28"/>
      <w:szCs w:val="28"/>
    </w:rPr>
  </w:style>
  <w:style w:type="paragraph" w:styleId="BodyText3">
    <w:name w:val="Body Text 3"/>
    <w:basedOn w:val="Normal"/>
    <w:link w:val="BodyText3Char"/>
    <w:rsid w:val="00AC4863"/>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
    <w:rsid w:val="00AC4863"/>
    <w:rPr>
      <w:rFonts w:ascii="Times New Roman" w:eastAsia="Times New Roman" w:hAnsi="Times New Roman" w:cs="Times New Roman"/>
      <w:sz w:val="24"/>
      <w:szCs w:val="24"/>
      <w:lang w:val="en-US" w:eastAsia="en-US"/>
    </w:rPr>
  </w:style>
  <w:style w:type="paragraph" w:styleId="Footer">
    <w:name w:val="footer"/>
    <w:basedOn w:val="Normal"/>
    <w:link w:val="FooterChar"/>
    <w:uiPriority w:val="99"/>
    <w:rsid w:val="00034B7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034B78"/>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33314D"/>
    <w:pPr>
      <w:spacing w:after="0"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B4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F0E"/>
  </w:style>
  <w:style w:type="table" w:customStyle="1" w:styleId="TableGrid1">
    <w:name w:val="Table Grid1"/>
    <w:basedOn w:val="TableNormal"/>
    <w:next w:val="TableGrid"/>
    <w:uiPriority w:val="59"/>
    <w:rsid w:val="00E523B6"/>
    <w:pPr>
      <w:spacing w:after="0" w:line="240" w:lineRule="auto"/>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59"/>
    <w:rsid w:val="00E523B6"/>
    <w:pPr>
      <w:spacing w:after="0" w:line="240" w:lineRule="auto"/>
    </w:pPr>
    <w:rPr>
      <w:rFonts w:ascii="Calibri" w:eastAsia="Calibri" w:hAnsi="Calibri" w:cs="Times New Roman"/>
      <w:lang w:val="en-A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E523B6"/>
    <w:pPr>
      <w:spacing w:after="0" w:line="240" w:lineRule="auto"/>
    </w:pPr>
    <w:rPr>
      <w:rFonts w:ascii="Calibri" w:eastAsia="Calibri" w:hAnsi="Calibri" w:cs="Times New Roman"/>
      <w:lang w:val="en-A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450BFC"/>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Strong">
    <w:name w:val="Strong"/>
    <w:basedOn w:val="DefaultParagraphFont"/>
    <w:uiPriority w:val="22"/>
    <w:qFormat/>
    <w:rsid w:val="00450BFC"/>
    <w:rPr>
      <w:b/>
      <w:bCs/>
    </w:rPr>
  </w:style>
  <w:style w:type="paragraph" w:customStyle="1" w:styleId="Default">
    <w:name w:val="Default"/>
    <w:rsid w:val="009641F5"/>
    <w:pPr>
      <w:autoSpaceDE w:val="0"/>
      <w:autoSpaceDN w:val="0"/>
      <w:adjustRightInd w:val="0"/>
      <w:spacing w:after="0" w:line="240" w:lineRule="auto"/>
    </w:pPr>
    <w:rPr>
      <w:rFonts w:ascii="Calibri" w:eastAsiaTheme="minorHAns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5004">
      <w:bodyDiv w:val="1"/>
      <w:marLeft w:val="0"/>
      <w:marRight w:val="0"/>
      <w:marTop w:val="0"/>
      <w:marBottom w:val="0"/>
      <w:divBdr>
        <w:top w:val="none" w:sz="0" w:space="0" w:color="auto"/>
        <w:left w:val="none" w:sz="0" w:space="0" w:color="auto"/>
        <w:bottom w:val="none" w:sz="0" w:space="0" w:color="auto"/>
        <w:right w:val="none" w:sz="0" w:space="0" w:color="auto"/>
      </w:divBdr>
    </w:div>
    <w:div w:id="187984356">
      <w:bodyDiv w:val="1"/>
      <w:marLeft w:val="0"/>
      <w:marRight w:val="0"/>
      <w:marTop w:val="0"/>
      <w:marBottom w:val="0"/>
      <w:divBdr>
        <w:top w:val="none" w:sz="0" w:space="0" w:color="auto"/>
        <w:left w:val="none" w:sz="0" w:space="0" w:color="auto"/>
        <w:bottom w:val="none" w:sz="0" w:space="0" w:color="auto"/>
        <w:right w:val="none" w:sz="0" w:space="0" w:color="auto"/>
      </w:divBdr>
    </w:div>
    <w:div w:id="479613644">
      <w:bodyDiv w:val="1"/>
      <w:marLeft w:val="0"/>
      <w:marRight w:val="0"/>
      <w:marTop w:val="0"/>
      <w:marBottom w:val="0"/>
      <w:divBdr>
        <w:top w:val="none" w:sz="0" w:space="0" w:color="auto"/>
        <w:left w:val="none" w:sz="0" w:space="0" w:color="auto"/>
        <w:bottom w:val="none" w:sz="0" w:space="0" w:color="auto"/>
        <w:right w:val="none" w:sz="0" w:space="0" w:color="auto"/>
      </w:divBdr>
    </w:div>
    <w:div w:id="563027795">
      <w:bodyDiv w:val="1"/>
      <w:marLeft w:val="0"/>
      <w:marRight w:val="0"/>
      <w:marTop w:val="0"/>
      <w:marBottom w:val="0"/>
      <w:divBdr>
        <w:top w:val="none" w:sz="0" w:space="0" w:color="auto"/>
        <w:left w:val="none" w:sz="0" w:space="0" w:color="auto"/>
        <w:bottom w:val="none" w:sz="0" w:space="0" w:color="auto"/>
        <w:right w:val="none" w:sz="0" w:space="0" w:color="auto"/>
      </w:divBdr>
    </w:div>
    <w:div w:id="679744479">
      <w:bodyDiv w:val="1"/>
      <w:marLeft w:val="0"/>
      <w:marRight w:val="0"/>
      <w:marTop w:val="0"/>
      <w:marBottom w:val="0"/>
      <w:divBdr>
        <w:top w:val="none" w:sz="0" w:space="0" w:color="auto"/>
        <w:left w:val="none" w:sz="0" w:space="0" w:color="auto"/>
        <w:bottom w:val="none" w:sz="0" w:space="0" w:color="auto"/>
        <w:right w:val="none" w:sz="0" w:space="0" w:color="auto"/>
      </w:divBdr>
    </w:div>
    <w:div w:id="714892808">
      <w:bodyDiv w:val="1"/>
      <w:marLeft w:val="0"/>
      <w:marRight w:val="0"/>
      <w:marTop w:val="0"/>
      <w:marBottom w:val="0"/>
      <w:divBdr>
        <w:top w:val="none" w:sz="0" w:space="0" w:color="auto"/>
        <w:left w:val="none" w:sz="0" w:space="0" w:color="auto"/>
        <w:bottom w:val="none" w:sz="0" w:space="0" w:color="auto"/>
        <w:right w:val="none" w:sz="0" w:space="0" w:color="auto"/>
      </w:divBdr>
    </w:div>
    <w:div w:id="1045131893">
      <w:bodyDiv w:val="1"/>
      <w:marLeft w:val="0"/>
      <w:marRight w:val="0"/>
      <w:marTop w:val="0"/>
      <w:marBottom w:val="0"/>
      <w:divBdr>
        <w:top w:val="none" w:sz="0" w:space="0" w:color="auto"/>
        <w:left w:val="none" w:sz="0" w:space="0" w:color="auto"/>
        <w:bottom w:val="none" w:sz="0" w:space="0" w:color="auto"/>
        <w:right w:val="none" w:sz="0" w:space="0" w:color="auto"/>
      </w:divBdr>
    </w:div>
    <w:div w:id="1118765259">
      <w:bodyDiv w:val="1"/>
      <w:marLeft w:val="0"/>
      <w:marRight w:val="0"/>
      <w:marTop w:val="0"/>
      <w:marBottom w:val="0"/>
      <w:divBdr>
        <w:top w:val="none" w:sz="0" w:space="0" w:color="auto"/>
        <w:left w:val="none" w:sz="0" w:space="0" w:color="auto"/>
        <w:bottom w:val="none" w:sz="0" w:space="0" w:color="auto"/>
        <w:right w:val="none" w:sz="0" w:space="0" w:color="auto"/>
      </w:divBdr>
    </w:div>
    <w:div w:id="1153646901">
      <w:bodyDiv w:val="1"/>
      <w:marLeft w:val="0"/>
      <w:marRight w:val="0"/>
      <w:marTop w:val="0"/>
      <w:marBottom w:val="0"/>
      <w:divBdr>
        <w:top w:val="none" w:sz="0" w:space="0" w:color="auto"/>
        <w:left w:val="none" w:sz="0" w:space="0" w:color="auto"/>
        <w:bottom w:val="none" w:sz="0" w:space="0" w:color="auto"/>
        <w:right w:val="none" w:sz="0" w:space="0" w:color="auto"/>
      </w:divBdr>
    </w:div>
    <w:div w:id="1229463466">
      <w:bodyDiv w:val="1"/>
      <w:marLeft w:val="0"/>
      <w:marRight w:val="0"/>
      <w:marTop w:val="0"/>
      <w:marBottom w:val="0"/>
      <w:divBdr>
        <w:top w:val="none" w:sz="0" w:space="0" w:color="auto"/>
        <w:left w:val="none" w:sz="0" w:space="0" w:color="auto"/>
        <w:bottom w:val="none" w:sz="0" w:space="0" w:color="auto"/>
        <w:right w:val="none" w:sz="0" w:space="0" w:color="auto"/>
      </w:divBdr>
    </w:div>
    <w:div w:id="1289356423">
      <w:bodyDiv w:val="1"/>
      <w:marLeft w:val="0"/>
      <w:marRight w:val="0"/>
      <w:marTop w:val="0"/>
      <w:marBottom w:val="0"/>
      <w:divBdr>
        <w:top w:val="none" w:sz="0" w:space="0" w:color="auto"/>
        <w:left w:val="none" w:sz="0" w:space="0" w:color="auto"/>
        <w:bottom w:val="none" w:sz="0" w:space="0" w:color="auto"/>
        <w:right w:val="none" w:sz="0" w:space="0" w:color="auto"/>
      </w:divBdr>
    </w:div>
    <w:div w:id="1535001652">
      <w:bodyDiv w:val="1"/>
      <w:marLeft w:val="0"/>
      <w:marRight w:val="0"/>
      <w:marTop w:val="0"/>
      <w:marBottom w:val="0"/>
      <w:divBdr>
        <w:top w:val="none" w:sz="0" w:space="0" w:color="auto"/>
        <w:left w:val="none" w:sz="0" w:space="0" w:color="auto"/>
        <w:bottom w:val="none" w:sz="0" w:space="0" w:color="auto"/>
        <w:right w:val="none" w:sz="0" w:space="0" w:color="auto"/>
      </w:divBdr>
    </w:div>
    <w:div w:id="1614626526">
      <w:bodyDiv w:val="1"/>
      <w:marLeft w:val="0"/>
      <w:marRight w:val="0"/>
      <w:marTop w:val="0"/>
      <w:marBottom w:val="0"/>
      <w:divBdr>
        <w:top w:val="none" w:sz="0" w:space="0" w:color="auto"/>
        <w:left w:val="none" w:sz="0" w:space="0" w:color="auto"/>
        <w:bottom w:val="none" w:sz="0" w:space="0" w:color="auto"/>
        <w:right w:val="none" w:sz="0" w:space="0" w:color="auto"/>
      </w:divBdr>
    </w:div>
    <w:div w:id="1696930111">
      <w:bodyDiv w:val="1"/>
      <w:marLeft w:val="0"/>
      <w:marRight w:val="0"/>
      <w:marTop w:val="0"/>
      <w:marBottom w:val="0"/>
      <w:divBdr>
        <w:top w:val="none" w:sz="0" w:space="0" w:color="auto"/>
        <w:left w:val="none" w:sz="0" w:space="0" w:color="auto"/>
        <w:bottom w:val="none" w:sz="0" w:space="0" w:color="auto"/>
        <w:right w:val="none" w:sz="0" w:space="0" w:color="auto"/>
      </w:divBdr>
    </w:div>
    <w:div w:id="1721708508">
      <w:bodyDiv w:val="1"/>
      <w:marLeft w:val="0"/>
      <w:marRight w:val="0"/>
      <w:marTop w:val="0"/>
      <w:marBottom w:val="0"/>
      <w:divBdr>
        <w:top w:val="none" w:sz="0" w:space="0" w:color="auto"/>
        <w:left w:val="none" w:sz="0" w:space="0" w:color="auto"/>
        <w:bottom w:val="none" w:sz="0" w:space="0" w:color="auto"/>
        <w:right w:val="none" w:sz="0" w:space="0" w:color="auto"/>
      </w:divBdr>
    </w:div>
    <w:div w:id="1806459662">
      <w:bodyDiv w:val="1"/>
      <w:marLeft w:val="0"/>
      <w:marRight w:val="0"/>
      <w:marTop w:val="0"/>
      <w:marBottom w:val="0"/>
      <w:divBdr>
        <w:top w:val="none" w:sz="0" w:space="0" w:color="auto"/>
        <w:left w:val="none" w:sz="0" w:space="0" w:color="auto"/>
        <w:bottom w:val="none" w:sz="0" w:space="0" w:color="auto"/>
        <w:right w:val="none" w:sz="0" w:space="0" w:color="auto"/>
      </w:divBdr>
    </w:div>
    <w:div w:id="1868643786">
      <w:bodyDiv w:val="1"/>
      <w:marLeft w:val="0"/>
      <w:marRight w:val="0"/>
      <w:marTop w:val="0"/>
      <w:marBottom w:val="0"/>
      <w:divBdr>
        <w:top w:val="none" w:sz="0" w:space="0" w:color="auto"/>
        <w:left w:val="none" w:sz="0" w:space="0" w:color="auto"/>
        <w:bottom w:val="none" w:sz="0" w:space="0" w:color="auto"/>
        <w:right w:val="none" w:sz="0" w:space="0" w:color="auto"/>
      </w:divBdr>
    </w:div>
    <w:div w:id="1898055368">
      <w:bodyDiv w:val="1"/>
      <w:marLeft w:val="0"/>
      <w:marRight w:val="0"/>
      <w:marTop w:val="0"/>
      <w:marBottom w:val="0"/>
      <w:divBdr>
        <w:top w:val="none" w:sz="0" w:space="0" w:color="auto"/>
        <w:left w:val="none" w:sz="0" w:space="0" w:color="auto"/>
        <w:bottom w:val="none" w:sz="0" w:space="0" w:color="auto"/>
        <w:right w:val="none" w:sz="0" w:space="0" w:color="auto"/>
      </w:divBdr>
    </w:div>
    <w:div w:id="1932856551">
      <w:bodyDiv w:val="1"/>
      <w:marLeft w:val="0"/>
      <w:marRight w:val="0"/>
      <w:marTop w:val="0"/>
      <w:marBottom w:val="0"/>
      <w:divBdr>
        <w:top w:val="none" w:sz="0" w:space="0" w:color="auto"/>
        <w:left w:val="none" w:sz="0" w:space="0" w:color="auto"/>
        <w:bottom w:val="none" w:sz="0" w:space="0" w:color="auto"/>
        <w:right w:val="none" w:sz="0" w:space="0" w:color="auto"/>
      </w:divBdr>
    </w:div>
    <w:div w:id="1963030073">
      <w:bodyDiv w:val="1"/>
      <w:marLeft w:val="0"/>
      <w:marRight w:val="0"/>
      <w:marTop w:val="0"/>
      <w:marBottom w:val="0"/>
      <w:divBdr>
        <w:top w:val="none" w:sz="0" w:space="0" w:color="auto"/>
        <w:left w:val="none" w:sz="0" w:space="0" w:color="auto"/>
        <w:bottom w:val="none" w:sz="0" w:space="0" w:color="auto"/>
        <w:right w:val="none" w:sz="0" w:space="0" w:color="auto"/>
      </w:divBdr>
    </w:div>
    <w:div w:id="206244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nre.gov.w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5023A-3BAE-4E2D-94EF-656BFC37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Faauluuluga Papalii Tautau</dc:creator>
  <cp:lastModifiedBy>Lua Faagu Asi Tua</cp:lastModifiedBy>
  <cp:revision>6</cp:revision>
  <cp:lastPrinted>2022-02-09T22:18:00Z</cp:lastPrinted>
  <dcterms:created xsi:type="dcterms:W3CDTF">2026-04-08T22:35:00Z</dcterms:created>
  <dcterms:modified xsi:type="dcterms:W3CDTF">2026-07-30T00:13:00Z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127cb9f985f1ebd56e25bf78ebe06531c63aa1b85098ddb4c048503e271f18cb</vt:lpwstr>
  </property>
</Properties>
</file>